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spacing w:lineRule="auto" w:line="27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Анализ работы  ММО начальной школы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го Рефтинский за 202</w:t>
      </w:r>
      <w:r>
        <w:rPr>
          <w:rFonts w:cs="Times New Roman" w:ascii="Times New Roman" w:hAnsi="Times New Roman"/>
          <w:b/>
          <w:sz w:val="24"/>
          <w:szCs w:val="24"/>
        </w:rPr>
        <w:t>5</w:t>
      </w:r>
      <w:r>
        <w:rPr>
          <w:rFonts w:cs="Times New Roman" w:ascii="Times New Roman" w:hAnsi="Times New Roman"/>
          <w:b/>
          <w:sz w:val="24"/>
          <w:szCs w:val="24"/>
        </w:rPr>
        <w:t>-202</w:t>
      </w:r>
      <w:r>
        <w:rPr>
          <w:rFonts w:cs="Times New Roman" w:ascii="Times New Roman" w:hAnsi="Times New Roman"/>
          <w:b/>
          <w:sz w:val="24"/>
          <w:szCs w:val="24"/>
        </w:rPr>
        <w:t>6</w:t>
      </w:r>
      <w:r>
        <w:rPr>
          <w:rFonts w:cs="Times New Roman" w:ascii="Times New Roman" w:hAnsi="Times New Roman"/>
          <w:b/>
          <w:sz w:val="24"/>
          <w:szCs w:val="24"/>
        </w:rPr>
        <w:t xml:space="preserve"> учебный год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-567"/>
        <w:jc w:val="both"/>
        <w:rPr/>
      </w:pPr>
      <w:r>
        <w:rPr>
          <w:rFonts w:eastAsia="Calibri" w:cs="Times New Roman" w:ascii="Times New Roman" w:hAnsi="Times New Roman"/>
          <w:lang w:eastAsia="ru-RU"/>
        </w:rPr>
        <w:t>В 202</w:t>
      </w:r>
      <w:r>
        <w:rPr>
          <w:rFonts w:eastAsia="Calibri" w:cs="Times New Roman" w:ascii="Times New Roman" w:hAnsi="Times New Roman"/>
          <w:lang w:eastAsia="ru-RU"/>
        </w:rPr>
        <w:t>5</w:t>
      </w:r>
      <w:r>
        <w:rPr>
          <w:rFonts w:eastAsia="Calibri" w:cs="Times New Roman" w:ascii="Times New Roman" w:hAnsi="Times New Roman"/>
          <w:lang w:eastAsia="ru-RU"/>
        </w:rPr>
        <w:t>-202</w:t>
      </w:r>
      <w:r>
        <w:rPr>
          <w:rFonts w:eastAsia="Calibri" w:cs="Times New Roman" w:ascii="Times New Roman" w:hAnsi="Times New Roman"/>
          <w:lang w:eastAsia="ru-RU"/>
        </w:rPr>
        <w:t>6</w:t>
      </w:r>
      <w:r>
        <w:rPr>
          <w:rFonts w:eastAsia="Calibri" w:cs="Times New Roman" w:ascii="Times New Roman" w:hAnsi="Times New Roman"/>
          <w:lang w:eastAsia="ru-RU"/>
        </w:rPr>
        <w:t xml:space="preserve"> учебном году муниципальное методическое объединение учителей начальной школы строило свою работу согласно разработанному плану и в соответствии со своей методической темой: </w:t>
      </w:r>
      <w:r>
        <w:rPr>
          <w:rFonts w:ascii="Times New Roman" w:hAnsi="Times New Roman"/>
          <w:b/>
        </w:rPr>
        <w:t>«</w:t>
      </w:r>
      <w:r>
        <w:rPr>
          <w:rFonts w:cs="Times New Roman" w:ascii="Times New Roman" w:hAnsi="Times New Roman"/>
          <w:b/>
        </w:rPr>
        <w:t>Практико-ориентированные формы и приёмы работы взаимодействия учителей начальных классов с учителями–предметниками гуманитарного цикла над развитием орфографической зоркости младших школьников</w:t>
      </w:r>
      <w:r>
        <w:rPr>
          <w:rFonts w:ascii="Times New Roman" w:hAnsi="Times New Roman"/>
          <w:b/>
        </w:rPr>
        <w:t>».</w:t>
      </w:r>
      <w:r>
        <w:rPr>
          <w:rFonts w:ascii="Times New Roman" w:hAnsi="Times New Roman"/>
        </w:rPr>
        <w:t xml:space="preserve">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i/>
          <w:i/>
          <w:iCs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i/>
          <w:iCs/>
          <w:sz w:val="24"/>
          <w:szCs w:val="24"/>
          <w:shd w:fill="FFFFFF" w:val="clear"/>
        </w:rPr>
      </w:r>
    </w:p>
    <w:p>
      <w:pPr>
        <w:pStyle w:val="NoSpacing"/>
        <w:spacing w:lineRule="auto" w:line="276"/>
        <w:jc w:val="both"/>
        <w:rPr>
          <w:rStyle w:val="Strong"/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lang w:eastAsia="ru-RU" w:bidi="ar-SA"/>
        </w:rPr>
      </w:pPr>
      <w:r>
        <w:rPr>
          <w:rStyle w:val="Strong"/>
          <w:rFonts w:cs="Times New Roman" w:ascii="Times New Roman" w:hAnsi="Times New Roman"/>
          <w:u w:val="single"/>
        </w:rPr>
        <w:t>ЦЕЛЬ РАБОТЫ ММО</w:t>
      </w:r>
      <w:r>
        <w:rPr>
          <w:rStyle w:val="Strong"/>
          <w:rFonts w:cs="Times New Roman" w:ascii="Times New Roman" w:hAnsi="Times New Roman"/>
        </w:rPr>
        <w:t xml:space="preserve">: </w:t>
      </w:r>
      <w:r>
        <w:rPr>
          <w:rFonts w:eastAsia="Calibri" w:cs="Times New Roman" w:ascii="Times New Roman" w:hAnsi="Times New Roman" w:eastAsiaTheme="minorHAnsi"/>
          <w:shd w:fill="FFFFFF" w:val="clear"/>
          <w:lang w:eastAsia="en-US" w:bidi="ar-SA"/>
        </w:rPr>
        <w:t>совершенствование способов практической деятельности младших школьников на уроках русского языка для формирования навыков грамотного письма через развитие орфографической зоркости учащихся.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i/>
          <w:i/>
          <w:iCs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i/>
          <w:iCs/>
          <w:sz w:val="24"/>
          <w:szCs w:val="24"/>
          <w:shd w:fill="FFFFFF" w:val="clear"/>
        </w:rPr>
      </w:r>
    </w:p>
    <w:p>
      <w:pPr>
        <w:pStyle w:val="NoSpacing"/>
        <w:spacing w:lineRule="auto" w:line="276"/>
        <w:jc w:val="both"/>
        <w:rPr>
          <w:rStyle w:val="Strong"/>
          <w:rFonts w:ascii="Times New Roman" w:hAnsi="Times New Roman" w:cs="Times New Roman"/>
          <w:b w:val="false"/>
          <w:bCs w:val="false"/>
          <w:i/>
          <w:i/>
          <w:iCs/>
          <w:sz w:val="24"/>
          <w:szCs w:val="24"/>
          <w:shd w:fill="FFFFFF" w:val="clear"/>
        </w:rPr>
      </w:pPr>
      <w:r>
        <w:rPr>
          <w:rStyle w:val="Strong"/>
          <w:rFonts w:cs="Times New Roman" w:ascii="Times New Roman" w:hAnsi="Times New Roman"/>
          <w:sz w:val="24"/>
          <w:szCs w:val="24"/>
          <w:u w:val="single"/>
        </w:rPr>
        <w:t>Задачи ММО:</w:t>
      </w:r>
    </w:p>
    <w:p>
      <w:pPr>
        <w:pStyle w:val="Normal"/>
        <w:widowControl/>
        <w:tabs>
          <w:tab w:val="clear" w:pos="708"/>
          <w:tab w:val="left" w:pos="0" w:leader="none"/>
        </w:tabs>
        <w:suppressAutoHyphens w:val="false"/>
        <w:spacing w:lineRule="auto" w:line="276"/>
        <w:jc w:val="both"/>
        <w:rPr>
          <w:rFonts w:ascii="Times New Roman" w:hAnsi="Times New Roman" w:eastAsia="Calibri" w:cs="Times New Roman" w:eastAsiaTheme="minorHAnsi"/>
          <w:lang w:eastAsia="en-US" w:bidi="ar-SA"/>
        </w:rPr>
      </w:pPr>
      <w:r>
        <w:rPr>
          <w:rFonts w:eastAsia="Times New Roman" w:cs="Times New Roman" w:ascii="Times New Roman" w:hAnsi="Times New Roman"/>
          <w:lang w:eastAsia="ru-RU" w:bidi="ar-SA"/>
        </w:rPr>
        <w:t xml:space="preserve">1.  </w:t>
      </w:r>
      <w:r>
        <w:rPr>
          <w:rFonts w:eastAsia="Calibri" w:cs="Times New Roman" w:ascii="Times New Roman" w:hAnsi="Times New Roman" w:eastAsiaTheme="minorHAnsi"/>
          <w:shd w:fill="FFFFFF" w:val="clear"/>
          <w:lang w:eastAsia="en-US" w:bidi="ar-SA"/>
        </w:rPr>
        <w:t>Изучить и проанализировать методическую литературу по проблеме исследования.</w:t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false"/>
        <w:spacing w:lineRule="auto" w:line="276"/>
        <w:jc w:val="both"/>
        <w:rPr>
          <w:rFonts w:ascii="Times New Roman" w:hAnsi="Times New Roman" w:eastAsia="Calibri" w:cs="Times New Roman" w:eastAsiaTheme="minorHAnsi"/>
          <w:lang w:eastAsia="en-US" w:bidi="ar-SA"/>
        </w:rPr>
      </w:pPr>
      <w:r>
        <w:rPr>
          <w:rFonts w:eastAsia="Calibri" w:cs="Times New Roman" w:ascii="Times New Roman" w:hAnsi="Times New Roman" w:eastAsiaTheme="minorHAnsi"/>
          <w:lang w:eastAsia="en-US" w:bidi="ar-SA"/>
        </w:rPr>
        <w:t>2.  Систематизировать приёмы и выбрать необходимые для работы педагогами НОО.</w:t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false"/>
        <w:spacing w:lineRule="auto" w:line="276"/>
        <w:jc w:val="both"/>
        <w:rPr>
          <w:rFonts w:ascii="Times New Roman" w:hAnsi="Times New Roman" w:eastAsia="Times New Roman" w:cs="Times New Roman"/>
          <w:lang w:eastAsia="ru-RU" w:bidi="ar-SA"/>
        </w:rPr>
      </w:pPr>
      <w:r>
        <w:rPr>
          <w:rFonts w:eastAsia="Times New Roman" w:cs="Times New Roman" w:ascii="Times New Roman" w:hAnsi="Times New Roman"/>
          <w:lang w:eastAsia="ru-RU" w:bidi="ar-SA"/>
        </w:rPr>
        <w:t xml:space="preserve">3. </w:t>
      </w:r>
      <w:r>
        <w:rPr>
          <w:rFonts w:eastAsia="Calibri" w:cs="Times New Roman" w:ascii="Times New Roman" w:hAnsi="Times New Roman" w:eastAsiaTheme="minorHAnsi"/>
          <w:shd w:fill="FFFFFF" w:val="clear"/>
          <w:lang w:eastAsia="en-US" w:bidi="ar-SA"/>
        </w:rPr>
        <w:t>Изучение и использование педагогами НОО в своей профессиональной деятельности современных педагогических технологий;</w:t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false"/>
        <w:spacing w:lineRule="auto" w:line="276"/>
        <w:jc w:val="both"/>
        <w:rPr>
          <w:rFonts w:ascii="Times New Roman" w:hAnsi="Times New Roman" w:eastAsia="Times New Roman" w:cs="Times New Roman"/>
          <w:lang w:eastAsia="ru-RU" w:bidi="ar-SA"/>
        </w:rPr>
      </w:pPr>
      <w:r>
        <w:rPr>
          <w:rFonts w:eastAsia="Times New Roman" w:cs="Times New Roman" w:ascii="Times New Roman" w:hAnsi="Times New Roman"/>
          <w:lang w:eastAsia="ru-RU" w:bidi="ar-SA"/>
        </w:rPr>
        <w:t xml:space="preserve">4. Продолжить использование проектно - исследовательской деятельности на уроках в начальной школе.  </w:t>
      </w:r>
    </w:p>
    <w:p>
      <w:pPr>
        <w:pStyle w:val="Normal"/>
        <w:widowControl/>
        <w:shd w:val="clear" w:color="auto" w:fill="FFFFFF"/>
        <w:tabs>
          <w:tab w:val="clear" w:pos="708"/>
          <w:tab w:val="left" w:pos="0" w:leader="none"/>
        </w:tabs>
        <w:suppressAutoHyphens w:val="false"/>
        <w:spacing w:lineRule="auto" w:line="276"/>
        <w:jc w:val="both"/>
        <w:rPr>
          <w:rFonts w:ascii="Times New Roman" w:hAnsi="Times New Roman" w:eastAsia="Times New Roman" w:cs="Times New Roman"/>
          <w:lang w:eastAsia="ru-RU" w:bidi="ar-SA"/>
        </w:rPr>
      </w:pPr>
      <w:r>
        <w:rPr>
          <w:rFonts w:eastAsia="Times New Roman" w:cs="Times New Roman" w:ascii="Times New Roman" w:hAnsi="Times New Roman"/>
          <w:lang w:eastAsia="ru-RU" w:bidi="ar-SA"/>
        </w:rPr>
        <w:t>5. Продолжить работу с одаренными детьми по участию в олимпиадах и конкурсах школьного, муниципального, всероссийского, международного значения.</w:t>
      </w:r>
    </w:p>
    <w:p>
      <w:pPr>
        <w:pStyle w:val="Normal"/>
        <w:widowControl/>
        <w:shd w:val="clear" w:color="auto" w:fill="FFFFFF"/>
        <w:tabs>
          <w:tab w:val="clear" w:pos="708"/>
          <w:tab w:val="left" w:pos="0" w:leader="none"/>
        </w:tabs>
        <w:suppressAutoHyphens w:val="false"/>
        <w:spacing w:lineRule="auto" w:line="276"/>
        <w:jc w:val="both"/>
        <w:rPr>
          <w:rFonts w:ascii="Times New Roman" w:hAnsi="Times New Roman" w:eastAsia="Times New Roman" w:cs="Times New Roman"/>
          <w:lang w:eastAsia="ru-RU" w:bidi="ar-SA"/>
        </w:rPr>
      </w:pPr>
      <w:r>
        <w:rPr>
          <w:rFonts w:eastAsia="Times New Roman" w:cs="Times New Roman" w:ascii="Times New Roman" w:hAnsi="Times New Roman"/>
          <w:lang w:eastAsia="ru-RU" w:bidi="ar-SA"/>
        </w:rPr>
        <w:t>6. Совершенствовать формы и методы работы со слабоуспевающими детьми.</w:t>
      </w:r>
    </w:p>
    <w:p>
      <w:pPr>
        <w:pStyle w:val="Normal"/>
        <w:widowControl/>
        <w:shd w:val="clear" w:color="auto" w:fill="FFFFFF"/>
        <w:tabs>
          <w:tab w:val="clear" w:pos="708"/>
          <w:tab w:val="left" w:pos="0" w:leader="none"/>
        </w:tabs>
        <w:suppressAutoHyphens w:val="false"/>
        <w:spacing w:lineRule="auto" w:line="276"/>
        <w:jc w:val="both"/>
        <w:rPr>
          <w:rFonts w:ascii="Times New Roman" w:hAnsi="Times New Roman" w:eastAsia="Times New Roman" w:cs="Times New Roman"/>
          <w:lang w:eastAsia="ru-RU" w:bidi="ar-SA"/>
        </w:rPr>
      </w:pPr>
      <w:r>
        <w:rPr>
          <w:rFonts w:eastAsia="Times New Roman" w:cs="Times New Roman" w:ascii="Times New Roman" w:hAnsi="Times New Roman"/>
          <w:lang w:eastAsia="ru-RU" w:bidi="ar-SA"/>
        </w:rPr>
        <w:t>7. Продолжить просветительскую работу с родителями по вопросам обучения и воспитания, систематически знакомить их с результатами обучения и достижениями учащихся, разработать тематику классных собраний на основе родительского запроса.</w:t>
      </w:r>
    </w:p>
    <w:p>
      <w:pPr>
        <w:pStyle w:val="Normal"/>
        <w:widowControl/>
        <w:shd w:val="clear" w:color="auto" w:fill="FFFFFF"/>
        <w:tabs>
          <w:tab w:val="clear" w:pos="708"/>
          <w:tab w:val="left" w:pos="0" w:leader="none"/>
        </w:tabs>
        <w:suppressAutoHyphens w:val="false"/>
        <w:spacing w:lineRule="auto" w:line="276"/>
        <w:jc w:val="both"/>
        <w:rPr>
          <w:rFonts w:ascii="Times New Roman" w:hAnsi="Times New Roman" w:eastAsia="Times New Roman" w:cs="Times New Roman"/>
          <w:lang w:eastAsia="ru-RU" w:bidi="ar-SA"/>
        </w:rPr>
      </w:pPr>
      <w:r>
        <w:rPr>
          <w:rFonts w:eastAsia="Times New Roman" w:cs="Times New Roman" w:ascii="Times New Roman" w:hAnsi="Times New Roman"/>
          <w:lang w:eastAsia="ru-RU" w:bidi="ar-SA"/>
        </w:rPr>
        <w:t>8. Создать условия для реализации творческого потенциала педагогов, поддерживать и стимулировать инициативу учителей, развивать и совершенствовать различные формы методической деятельности.</w:t>
      </w:r>
    </w:p>
    <w:p>
      <w:pPr>
        <w:pStyle w:val="Normal"/>
        <w:widowControl/>
        <w:shd w:val="clear" w:color="auto" w:fill="FFFFFF"/>
        <w:tabs>
          <w:tab w:val="clear" w:pos="708"/>
          <w:tab w:val="left" w:pos="0" w:leader="none"/>
        </w:tabs>
        <w:suppressAutoHyphens w:val="false"/>
        <w:spacing w:lineRule="auto" w:line="276"/>
        <w:jc w:val="both"/>
        <w:rPr>
          <w:rFonts w:ascii="Times New Roman" w:hAnsi="Times New Roman" w:eastAsia="Times New Roman" w:cs="Times New Roman"/>
          <w:lang w:eastAsia="ru-RU" w:bidi="ar-SA"/>
        </w:rPr>
      </w:pPr>
      <w:r>
        <w:rPr>
          <w:rFonts w:eastAsia="Times New Roman" w:cs="Times New Roman" w:ascii="Times New Roman" w:hAnsi="Times New Roman"/>
          <w:lang w:eastAsia="ru-RU" w:bidi="ar-SA"/>
        </w:rPr>
        <w:t>9. Продолжить повышение профессионального уровня педагогов МО через углубленную работу по избранной теме самообразования, изучение педагогической и методической литературы, прохождение курсов повышения квалификации, внедрение в учебный процесс инновационных технологий, аттестацию педагогов, участие учителей в творческих и профессиональных конкурсах.</w:t>
      </w:r>
    </w:p>
    <w:p>
      <w:pPr>
        <w:pStyle w:val="Normal"/>
        <w:widowControl/>
        <w:shd w:val="clear" w:color="auto" w:fill="FFFFFF"/>
        <w:tabs>
          <w:tab w:val="clear" w:pos="708"/>
          <w:tab w:val="left" w:pos="0" w:leader="none"/>
        </w:tabs>
        <w:suppressAutoHyphens w:val="false"/>
        <w:spacing w:lineRule="auto" w:line="276"/>
        <w:jc w:val="both"/>
        <w:rPr>
          <w:rFonts w:ascii="Times New Roman" w:hAnsi="Times New Roman" w:eastAsia="Times New Roman" w:cs="Times New Roman"/>
          <w:lang w:eastAsia="ru-RU" w:bidi="ar-SA"/>
        </w:rPr>
      </w:pPr>
      <w:r>
        <w:rPr>
          <w:rFonts w:eastAsia="Times New Roman" w:cs="Times New Roman" w:ascii="Times New Roman" w:hAnsi="Times New Roman"/>
          <w:lang w:eastAsia="ru-RU" w:bidi="ar-SA"/>
        </w:rPr>
        <w:t>10. Применять мониторинговую систему отслеживания успешности обучения каждого ребенка, его роста. Сохранить у детей желание учиться дальше и сформировать у них основы умения учиться.</w:t>
      </w:r>
    </w:p>
    <w:p>
      <w:pPr>
        <w:pStyle w:val="Normal"/>
        <w:widowControl/>
        <w:shd w:val="clear" w:color="auto" w:fill="FFFFFF"/>
        <w:suppressAutoHyphens w:val="false"/>
        <w:spacing w:lineRule="atLeast" w:line="300"/>
        <w:rPr>
          <w:rFonts w:ascii="Times New Roman" w:hAnsi="Times New Roman" w:eastAsia="Times New Roman" w:cs="Times New Roman"/>
          <w:lang w:eastAsia="ru-RU" w:bidi="ar-SA"/>
        </w:rPr>
      </w:pPr>
      <w:r>
        <w:rPr>
          <w:rFonts w:eastAsia="Times New Roman" w:cs="Times New Roman" w:ascii="Times New Roman" w:hAnsi="Times New Roman"/>
          <w:lang w:eastAsia="ru-RU" w:bidi="ar-SA"/>
        </w:rPr>
        <w:t xml:space="preserve">11. </w:t>
      </w:r>
      <w:r>
        <w:rPr>
          <w:rFonts w:eastAsia="Calibri" w:cs="Times New Roman" w:ascii="Times New Roman" w:hAnsi="Times New Roman" w:eastAsiaTheme="minorHAnsi"/>
          <w:shd w:fill="FFFFFF" w:val="clear"/>
          <w:lang w:eastAsia="en-US" w:bidi="ar-SA"/>
        </w:rPr>
        <w:t>Обобщение и распространение своего педагогического опыта.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bCs/>
          <w:sz w:val="24"/>
          <w:szCs w:val="24"/>
          <w:u w:val="single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Поставленные цели и задачи ММО реализовались через следующие направления и формы работы:</w:t>
      </w:r>
    </w:p>
    <w:p>
      <w:pPr>
        <w:pStyle w:val="Normal"/>
        <w:widowControl/>
        <w:numPr>
          <w:ilvl w:val="0"/>
          <w:numId w:val="1"/>
        </w:numPr>
        <w:shd w:val="clear" w:color="auto" w:fill="FFFFFF"/>
        <w:suppressAutoHyphens w:val="false"/>
        <w:spacing w:lineRule="atLeast" w:line="300" w:before="0" w:after="200"/>
        <w:ind w:hanging="425" w:left="709"/>
        <w:contextualSpacing/>
        <w:jc w:val="both"/>
        <w:rPr>
          <w:rFonts w:ascii="Times New Roman" w:hAnsi="Times New Roman" w:eastAsia="Times New Roman" w:cs="Times New Roman"/>
          <w:lang w:eastAsia="ru-RU" w:bidi="ar-SA"/>
        </w:rPr>
      </w:pPr>
      <w:r>
        <w:rPr>
          <w:rFonts w:eastAsia="Times New Roman" w:cs="Times New Roman" w:ascii="Times New Roman" w:hAnsi="Times New Roman"/>
          <w:lang w:eastAsia="ru-RU" w:bidi="ar-SA"/>
        </w:rPr>
        <w:t>Заседания методического объединения;</w:t>
      </w:r>
    </w:p>
    <w:p>
      <w:pPr>
        <w:pStyle w:val="Normal"/>
        <w:widowControl/>
        <w:numPr>
          <w:ilvl w:val="0"/>
          <w:numId w:val="1"/>
        </w:numPr>
        <w:shd w:val="clear" w:color="auto" w:fill="FFFFFF"/>
        <w:suppressAutoHyphens w:val="false"/>
        <w:spacing w:lineRule="atLeast" w:line="300" w:before="0" w:after="200"/>
        <w:ind w:hanging="425" w:left="709"/>
        <w:contextualSpacing/>
        <w:jc w:val="both"/>
        <w:rPr>
          <w:rFonts w:ascii="Times New Roman" w:hAnsi="Times New Roman" w:eastAsia="Times New Roman" w:cs="Times New Roman"/>
          <w:lang w:eastAsia="ru-RU" w:bidi="ar-SA"/>
        </w:rPr>
      </w:pPr>
      <w:r>
        <w:rPr>
          <w:rFonts w:eastAsia="Times New Roman" w:cs="Times New Roman" w:ascii="Times New Roman" w:hAnsi="Times New Roman"/>
          <w:lang w:eastAsia="ru-RU" w:bidi="ar-SA"/>
        </w:rPr>
        <w:t>Методическая помощь и индивидуальные консультации по вопросам преподавания предметов начальной школы, организации внеурочной деятельности;</w:t>
      </w:r>
    </w:p>
    <w:p>
      <w:pPr>
        <w:pStyle w:val="Normal"/>
        <w:widowControl/>
        <w:numPr>
          <w:ilvl w:val="0"/>
          <w:numId w:val="1"/>
        </w:numPr>
        <w:shd w:val="clear" w:color="auto" w:fill="FFFFFF"/>
        <w:suppressAutoHyphens w:val="false"/>
        <w:spacing w:lineRule="atLeast" w:line="300" w:before="0" w:after="200"/>
        <w:ind w:hanging="425" w:left="709"/>
        <w:contextualSpacing/>
        <w:jc w:val="both"/>
        <w:rPr>
          <w:rFonts w:ascii="Times New Roman" w:hAnsi="Times New Roman" w:eastAsia="Times New Roman" w:cs="Times New Roman"/>
          <w:lang w:eastAsia="ru-RU" w:bidi="ar-SA"/>
        </w:rPr>
      </w:pPr>
      <w:r>
        <w:rPr>
          <w:rFonts w:eastAsia="Times New Roman" w:cs="Times New Roman" w:ascii="Times New Roman" w:hAnsi="Times New Roman"/>
          <w:lang w:eastAsia="ru-RU" w:bidi="ar-SA"/>
        </w:rPr>
        <w:t>Взаимопосещение уроков педагогами;</w:t>
      </w:r>
    </w:p>
    <w:p>
      <w:pPr>
        <w:pStyle w:val="Normal"/>
        <w:widowControl/>
        <w:numPr>
          <w:ilvl w:val="0"/>
          <w:numId w:val="1"/>
        </w:numPr>
        <w:shd w:val="clear" w:color="auto" w:fill="FFFFFF"/>
        <w:suppressAutoHyphens w:val="false"/>
        <w:spacing w:lineRule="atLeast" w:line="300" w:before="0" w:after="200"/>
        <w:ind w:hanging="425" w:left="709"/>
        <w:contextualSpacing/>
        <w:jc w:val="both"/>
        <w:rPr>
          <w:rFonts w:ascii="Times New Roman" w:hAnsi="Times New Roman" w:eastAsia="Times New Roman" w:cs="Times New Roman"/>
          <w:lang w:eastAsia="ru-RU" w:bidi="ar-SA"/>
        </w:rPr>
      </w:pPr>
      <w:r>
        <w:rPr>
          <w:rFonts w:eastAsia="Times New Roman" w:cs="Times New Roman" w:ascii="Times New Roman" w:hAnsi="Times New Roman"/>
          <w:lang w:eastAsia="ru-RU" w:bidi="ar-SA"/>
        </w:rPr>
        <w:t>Выступления учителей начальных классов на заседаниях МО, семинарах, педагогических советах;</w:t>
      </w:r>
    </w:p>
    <w:p>
      <w:pPr>
        <w:pStyle w:val="Normal"/>
        <w:widowControl/>
        <w:numPr>
          <w:ilvl w:val="0"/>
          <w:numId w:val="1"/>
        </w:numPr>
        <w:shd w:val="clear" w:color="auto" w:fill="FFFFFF"/>
        <w:suppressAutoHyphens w:val="false"/>
        <w:spacing w:lineRule="atLeast" w:line="300" w:before="0" w:after="200"/>
        <w:ind w:hanging="425" w:left="709"/>
        <w:contextualSpacing/>
        <w:jc w:val="both"/>
        <w:rPr>
          <w:rFonts w:ascii="Times New Roman" w:hAnsi="Times New Roman" w:eastAsia="Times New Roman" w:cs="Times New Roman"/>
          <w:lang w:eastAsia="ru-RU" w:bidi="ar-SA"/>
        </w:rPr>
      </w:pPr>
      <w:r>
        <w:rPr>
          <w:rFonts w:eastAsia="Calibri" w:cs="Times New Roman" w:ascii="Times New Roman" w:hAnsi="Times New Roman" w:eastAsiaTheme="minorHAnsi"/>
          <w:lang w:eastAsia="en-US" w:bidi="ar-SA"/>
        </w:rPr>
        <w:t>Обеспечение единых педагогических подходов к формированию метапредметных планируемых результатов, удовлетворяющие требованиям обновленного ФГОС НОО.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Формы реализации плана работы: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76" w:before="0" w:after="200"/>
        <w:contextualSpacing/>
        <w:jc w:val="both"/>
        <w:rPr>
          <w:rFonts w:ascii="Times New Roman" w:hAnsi="Times New Roman" w:eastAsia="Times New Roman" w:cs="Times New Roman"/>
          <w:lang w:eastAsia="ru-RU" w:bidi="ar-SA"/>
        </w:rPr>
      </w:pPr>
      <w:r>
        <w:rPr>
          <w:rFonts w:eastAsia="Times New Roman" w:cs="Times New Roman" w:ascii="Times New Roman" w:hAnsi="Times New Roman"/>
          <w:lang w:eastAsia="ru-RU" w:bidi="ar-SA"/>
        </w:rPr>
        <w:t>Открытые уроки и внеклассные мероприятия;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76" w:before="0" w:after="200"/>
        <w:contextualSpacing/>
        <w:jc w:val="both"/>
        <w:rPr>
          <w:rFonts w:ascii="Times New Roman" w:hAnsi="Times New Roman" w:eastAsia="Times New Roman" w:cs="Times New Roman"/>
          <w:lang w:eastAsia="ru-RU" w:bidi="ar-SA"/>
        </w:rPr>
      </w:pPr>
      <w:r>
        <w:rPr>
          <w:rFonts w:eastAsia="Times New Roman" w:cs="Times New Roman" w:ascii="Times New Roman" w:hAnsi="Times New Roman"/>
          <w:lang w:eastAsia="ru-RU" w:bidi="ar-SA"/>
        </w:rPr>
        <w:t>Работа учителей над темами самообразования;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76" w:before="0" w:after="200"/>
        <w:contextualSpacing/>
        <w:jc w:val="both"/>
        <w:rPr>
          <w:rFonts w:ascii="Times New Roman" w:hAnsi="Times New Roman" w:eastAsia="Times New Roman" w:cs="Times New Roman"/>
          <w:lang w:eastAsia="ru-RU" w:bidi="ar-SA"/>
        </w:rPr>
      </w:pPr>
      <w:r>
        <w:rPr>
          <w:rFonts w:eastAsia="Times New Roman" w:cs="Times New Roman" w:ascii="Times New Roman" w:hAnsi="Times New Roman"/>
          <w:lang w:eastAsia="ru-RU" w:bidi="ar-SA"/>
        </w:rPr>
        <w:t>Семинары, вебинары, мастер-классы, презентация опыта;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76" w:before="0" w:after="200"/>
        <w:contextualSpacing/>
        <w:jc w:val="both"/>
        <w:rPr>
          <w:rFonts w:ascii="Times New Roman" w:hAnsi="Times New Roman" w:eastAsia="Times New Roman" w:cs="Times New Roman"/>
          <w:lang w:eastAsia="ru-RU" w:bidi="ar-SA"/>
        </w:rPr>
      </w:pPr>
      <w:r>
        <w:rPr>
          <w:rFonts w:eastAsia="Times New Roman" w:cs="Times New Roman" w:ascii="Times New Roman" w:hAnsi="Times New Roman"/>
          <w:lang w:eastAsia="ru-RU" w:bidi="ar-SA"/>
        </w:rPr>
        <w:t>Индивидуальные консультации с учителями-предметниками;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76" w:before="0" w:after="200"/>
        <w:contextualSpacing/>
        <w:jc w:val="both"/>
        <w:rPr>
          <w:rFonts w:ascii="Times New Roman" w:hAnsi="Times New Roman" w:eastAsia="Times New Roman" w:cs="Times New Roman"/>
          <w:lang w:eastAsia="ru-RU" w:bidi="ar-SA"/>
        </w:rPr>
      </w:pPr>
      <w:r>
        <w:rPr>
          <w:rFonts w:eastAsia="Times New Roman" w:cs="Times New Roman" w:ascii="Times New Roman" w:hAnsi="Times New Roman"/>
          <w:lang w:eastAsia="ru-RU" w:bidi="ar-SA"/>
        </w:rPr>
        <w:t>Участие в олимпиадах, конкурсах различного уровня;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76" w:before="0" w:after="200"/>
        <w:contextualSpacing/>
        <w:jc w:val="both"/>
        <w:rPr>
          <w:rFonts w:ascii="Times New Roman" w:hAnsi="Times New Roman" w:eastAsia="Times New Roman" w:cs="Times New Roman"/>
          <w:lang w:eastAsia="ru-RU" w:bidi="ar-SA"/>
        </w:rPr>
      </w:pPr>
      <w:r>
        <w:rPr>
          <w:rFonts w:eastAsia="Times New Roman" w:cs="Times New Roman" w:ascii="Times New Roman" w:hAnsi="Times New Roman"/>
          <w:lang w:eastAsia="ru-RU"/>
        </w:rPr>
        <w:t>Целевые и взаимные посещения уроков с последующим обсуждением их результатов.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bCs/>
          <w:sz w:val="24"/>
          <w:szCs w:val="24"/>
          <w:u w:val="singl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Cs/>
          <w:sz w:val="24"/>
          <w:szCs w:val="24"/>
          <w:u w:val="single"/>
          <w:lang w:eastAsia="ru-RU"/>
        </w:rPr>
        <w:t>Результаты: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sz w:val="24"/>
          <w:szCs w:val="24"/>
        </w:rPr>
        <w:t xml:space="preserve">1. 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>Организация и проведение диагностики школьной готовности первоклассников.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sz w:val="24"/>
          <w:szCs w:val="24"/>
          <w:shd w:fill="FFFFFF" w:val="clear"/>
        </w:rPr>
        <w:t>2. Проведение открытых уроков педагогами начальной школы.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shd w:fill="FFFFFF" w:val="clear"/>
        </w:rPr>
        <w:t xml:space="preserve">3. </w:t>
      </w:r>
      <w:r>
        <w:rPr>
          <w:rFonts w:eastAsia="Times New Roman" w:cs="Times New Roman" w:ascii="Times New Roman" w:hAnsi="Times New Roman"/>
          <w:sz w:val="24"/>
          <w:szCs w:val="24"/>
        </w:rPr>
        <w:t>Работа с одарёнными обучающимися НОО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Выделение проблемных направлений в деятельности ММО: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формы проведения заседаний ММО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классные руководители неактивно включались в научно-методическую, инновационную, опытно-педагогическую деятельность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 2025-2026 учебный год было проведено 4 заседания ММО.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 заседание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tabs>
          <w:tab w:val="clear" w:pos="708"/>
          <w:tab w:val="left" w:pos="2212" w:leader="none"/>
        </w:tabs>
        <w:jc w:val="both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>Тема: «</w:t>
      </w:r>
      <w:r>
        <w:rPr>
          <w:rFonts w:eastAsia="Times New Roman" w:cs="Times New Roman" w:ascii="Times New Roman" w:hAnsi="Times New Roman"/>
          <w:b/>
        </w:rPr>
        <w:t>Планирование и организация методической работы учителей на 2025 – 2026 учебный год</w:t>
      </w:r>
      <w:r>
        <w:rPr>
          <w:rFonts w:cs="Times New Roman" w:ascii="Times New Roman" w:hAnsi="Times New Roman"/>
        </w:rPr>
        <w:t>».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bCs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Cs/>
          <w:sz w:val="24"/>
          <w:szCs w:val="24"/>
          <w:shd w:fill="FFFFFF" w:val="clear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Были рассмотрены следующие основные вопросы:</w:t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1.Корректировка и утверждение плана работы ММО учителей начальных классов на новый учебный год.</w:t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2.Организация диагностики школьной готовности первоклассников</w:t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3. Утверждение тем самообразования.</w:t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4.Организация входной диагностики по математике, литературному чтению, русскому языку  в начальной школе.</w:t>
      </w:r>
    </w:p>
    <w:p>
      <w:pPr>
        <w:pStyle w:val="Normal"/>
        <w:tabs>
          <w:tab w:val="clear" w:pos="708"/>
          <w:tab w:val="left" w:pos="2212" w:leader="none"/>
        </w:tabs>
        <w:rPr>
          <w:rFonts w:ascii="Times New Roman" w:hAnsi="Times New Roman" w:cs="Times New Roman"/>
          <w:b/>
        </w:rPr>
      </w:pPr>
      <w:r>
        <w:rPr>
          <w:rFonts w:eastAsia="Times New Roman" w:cs="Times New Roman" w:ascii="Times New Roman" w:hAnsi="Times New Roman"/>
        </w:rPr>
        <w:t>5.Проведение открытых занятий в первых классах для педагогов ДОУ.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Вынесено следующее решение: </w:t>
      </w:r>
    </w:p>
    <w:p>
      <w:pPr>
        <w:pStyle w:val="Normal"/>
        <w:tabs>
          <w:tab w:val="clear" w:pos="708"/>
          <w:tab w:val="left" w:pos="2212" w:leader="none"/>
        </w:tabs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</w:rPr>
        <w:t>1.</w:t>
      </w:r>
      <w:r>
        <w:rPr>
          <w:rFonts w:eastAsia="Calibri" w:cs="Times New Roman" w:ascii="Times New Roman" w:hAnsi="Times New Roman"/>
          <w:lang w:eastAsia="en-US"/>
        </w:rPr>
        <w:t>Работу ММО за 2024-2025 учебный год считать удовлетворительной. Утвердить план работы ММО на новый 2025-2026 учебный год. Проводить работу ММО учителей начальных классов по разработанному плану.</w:t>
      </w:r>
    </w:p>
    <w:p>
      <w:pPr>
        <w:pStyle w:val="Normal"/>
        <w:tabs>
          <w:tab w:val="clear" w:pos="708"/>
          <w:tab w:val="left" w:pos="2212" w:leader="none"/>
        </w:tabs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2. Педагогам начальной школы провести входные диагностики по предметам в начальной школе, анализ работ выполнить по форме и сдать руководителям ШМО.</w:t>
      </w:r>
    </w:p>
    <w:p>
      <w:pPr>
        <w:pStyle w:val="Normal"/>
        <w:tabs>
          <w:tab w:val="clear" w:pos="708"/>
          <w:tab w:val="left" w:pos="2212" w:leader="none"/>
        </w:tabs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3. Подготовиться к открытым занятиям учителям 1-х классов.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2 заседание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bCs/>
          <w:i/>
          <w:i/>
          <w:color w:val="000000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Тема: «</w:t>
      </w:r>
      <w:r>
        <w:rPr>
          <w:rFonts w:cs="Times New Roman" w:ascii="Times New Roman" w:hAnsi="Times New Roman"/>
          <w:b/>
          <w:sz w:val="24"/>
          <w:szCs w:val="24"/>
        </w:rPr>
        <w:t>Взаимодействие учителей начальных классов с учителями–предметниками гуманитарного цикла</w:t>
      </w:r>
      <w:r>
        <w:rPr>
          <w:rFonts w:cs="Times New Roman" w:ascii="Times New Roman" w:hAnsi="Times New Roman"/>
          <w:sz w:val="24"/>
          <w:szCs w:val="24"/>
        </w:rPr>
        <w:t>».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Были рассмотрены следующие основные вопросы:</w:t>
      </w:r>
    </w:p>
    <w:p>
      <w:pPr>
        <w:pStyle w:val="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1.Разработка единых заданий оценочных процедур и критериев оценки итоговой контрольной работы по предметам.</w:t>
      </w:r>
    </w:p>
    <w:p>
      <w:pPr>
        <w:pStyle w:val="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 </w:t>
      </w:r>
      <w:r>
        <w:rPr>
          <w:rFonts w:eastAsia="Times New Roman" w:cs="Times New Roman" w:ascii="Times New Roman" w:hAnsi="Times New Roman"/>
        </w:rPr>
        <w:t>2. « Инструкция о соблюдении единого орфографического режима в начальных классах»</w:t>
      </w:r>
    </w:p>
    <w:p>
      <w:pPr>
        <w:pStyle w:val="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3.Проведение муниципального уровня олимпиад (обсуждение, распределение функциональных обязанностей)</w:t>
      </w:r>
    </w:p>
    <w:p>
      <w:pPr>
        <w:pStyle w:val="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4.Работа с одарёнными обучающимися НОО (планирование и  проведение конкурсов и предметных олимпиад муниципального, городского и областного уровней).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bCs/>
          <w:i/>
          <w:i/>
          <w:color w:val="000000"/>
          <w:sz w:val="24"/>
          <w:szCs w:val="24"/>
        </w:rPr>
      </w:pPr>
      <w:r>
        <w:rPr>
          <w:rFonts w:cs="Times New Roman" w:ascii="Times New Roman" w:hAnsi="Times New Roman"/>
          <w:bCs/>
          <w:i/>
          <w:color w:val="000000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Решение: </w:t>
      </w:r>
    </w:p>
    <w:p>
      <w:pPr>
        <w:pStyle w:val="ListParagraph"/>
        <w:widowControl/>
        <w:numPr>
          <w:ilvl w:val="0"/>
          <w:numId w:val="3"/>
        </w:numPr>
        <w:tabs>
          <w:tab w:val="clear" w:pos="708"/>
          <w:tab w:val="left" w:pos="2212" w:leader="none"/>
        </w:tabs>
        <w:suppressAutoHyphens w:val="false"/>
        <w:jc w:val="both"/>
        <w:rPr>
          <w:bCs/>
        </w:rPr>
      </w:pPr>
      <w:r>
        <w:rPr/>
        <w:t>Учителям начальных классов, в срок до 15 января 2026 года разработать единые задания оценочных процедур и критерии оценивания итоговой контрольной работы по следующим предметам: русский язык, математика, окружающий мир в 1-3 классах.</w:t>
      </w:r>
    </w:p>
    <w:p>
      <w:pPr>
        <w:pStyle w:val="NormalWeb"/>
        <w:widowControl/>
        <w:numPr>
          <w:ilvl w:val="0"/>
          <w:numId w:val="3"/>
        </w:numPr>
        <w:shd w:val="clear" w:color="auto" w:fill="FFFFFF"/>
        <w:suppressAutoHyphens w:val="false"/>
        <w:spacing w:beforeAutospacing="0" w:before="0" w:afterAutospacing="0" w:after="0"/>
        <w:contextualSpacing/>
        <w:rPr>
          <w:shd w:fill="FFFFFF" w:val="clear"/>
        </w:rPr>
      </w:pPr>
      <w:r>
        <w:rPr/>
        <w:t>Педагогам НОО в своей педагогической деятельности применять « Инструкцию о    соблюдении единого орфографического режима в начальных классах»</w:t>
      </w:r>
    </w:p>
    <w:p>
      <w:pPr>
        <w:pStyle w:val="ListParagraph"/>
        <w:widowControl/>
        <w:numPr>
          <w:ilvl w:val="0"/>
          <w:numId w:val="3"/>
        </w:numPr>
        <w:tabs>
          <w:tab w:val="clear" w:pos="708"/>
          <w:tab w:val="left" w:pos="2212" w:leader="none"/>
        </w:tabs>
        <w:suppressAutoHyphens w:val="false"/>
        <w:jc w:val="both"/>
        <w:rPr/>
      </w:pPr>
      <w:r>
        <w:rPr/>
        <w:t>Педагогам НОО продолжить работу над заданиями по подготовке обучающихся к муниципальным олимпиадам.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shd w:fill="FFFFFF" w:val="clear"/>
        </w:rPr>
        <w:t>3 заседание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 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bCs/>
          <w:color w:val="222222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</w:rPr>
        <w:t>Тема: «</w:t>
      </w:r>
      <w:r>
        <w:rPr>
          <w:rFonts w:cs="Times New Roman" w:ascii="Times New Roman" w:hAnsi="Times New Roman"/>
          <w:b/>
          <w:sz w:val="24"/>
          <w:szCs w:val="24"/>
        </w:rPr>
        <w:t>Рекомендации для педагогов НОО по совершенствованию форм и приёмов орфографической зоркости младших школьников на уроках русского языка</w:t>
      </w:r>
      <w:r>
        <w:rPr>
          <w:rFonts w:cs="Times New Roman" w:ascii="Times New Roman" w:hAnsi="Times New Roman"/>
          <w:sz w:val="24"/>
          <w:szCs w:val="24"/>
        </w:rPr>
        <w:t>».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Были рассмотрены следующие основные вопросы:</w:t>
      </w:r>
    </w:p>
    <w:p>
      <w:pPr>
        <w:pStyle w:val="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1.Обсуждение вопроса проведения  открытых уроков педагогами СОО для педагогов НОО в рамках преемственности по функциональной грамотности.</w:t>
      </w:r>
    </w:p>
    <w:p>
      <w:pPr>
        <w:pStyle w:val="Normal"/>
        <w:jc w:val="both"/>
        <w:rPr>
          <w:rFonts w:ascii="Times New Roman" w:hAnsi="Times New Roman" w:eastAsia="Times New Roman" w:cs="Times New Roman"/>
        </w:rPr>
      </w:pPr>
      <w:r>
        <w:rPr>
          <w:rFonts w:cs="Times New Roman" w:ascii="Times New Roman" w:hAnsi="Times New Roman"/>
        </w:rPr>
        <w:t>2.</w:t>
      </w:r>
      <w:r>
        <w:rPr>
          <w:rFonts w:eastAsia="Times New Roman" w:cs="Times New Roman" w:ascii="Times New Roman" w:hAnsi="Times New Roman"/>
        </w:rPr>
        <w:t xml:space="preserve"> Обсуждение с руководителем ММО русского языка и литературы активных форм и приёмов орфографической зоркости на уроках русского языка.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Решение:</w:t>
      </w:r>
    </w:p>
    <w:p>
      <w:pPr>
        <w:pStyle w:val="Normal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1.Вынести на обсуждение вопрос проведения  открытых уроков педагогами СОО для педагогов НОО в рамках преемственности по функциональной грамотности с педагогами среднего звена.</w:t>
      </w:r>
    </w:p>
    <w:p>
      <w:pPr>
        <w:pStyle w:val="Normal"/>
        <w:jc w:val="both"/>
        <w:rPr>
          <w:rFonts w:ascii="Times New Roman" w:hAnsi="Times New Roman" w:eastAsia="Times New Roman" w:cs="Times New Roman"/>
        </w:rPr>
      </w:pPr>
      <w:r>
        <w:rPr>
          <w:rFonts w:cs="Times New Roman" w:ascii="Times New Roman" w:hAnsi="Times New Roman"/>
        </w:rPr>
        <w:t>2.</w:t>
      </w:r>
      <w:r>
        <w:rPr>
          <w:rStyle w:val="c3"/>
          <w:rFonts w:cs="Times New Roman" w:ascii="Times New Roman" w:hAnsi="Times New Roman"/>
        </w:rPr>
        <w:t xml:space="preserve"> Педагогам НОО применять </w:t>
      </w:r>
      <w:r>
        <w:rPr>
          <w:rFonts w:eastAsia="Times New Roman" w:cs="Times New Roman" w:ascii="Times New Roman" w:hAnsi="Times New Roman"/>
        </w:rPr>
        <w:t>активные формы и приёмы орфографической зоркости на уроках русского языка, предложенные руководителем ММО русского языка и литературы.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4 заседание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Тема: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«</w:t>
      </w:r>
      <w:r>
        <w:rPr>
          <w:rFonts w:cs="Times New Roman" w:ascii="Times New Roman" w:hAnsi="Times New Roman"/>
          <w:b/>
          <w:sz w:val="24"/>
          <w:szCs w:val="24"/>
        </w:rPr>
        <w:t>Практико-ориентированные формы и приёмы работы взаимодействия учителей начальных классов с учителями–предметниками гуманитарного цикла над развитием орфографической зоркости младших школьников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»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Были рассмотрены следующие основные вопросы:</w:t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1</w:t>
      </w:r>
      <w:r>
        <w:rPr>
          <w:rFonts w:eastAsia="Times New Roman" w:cs="Times New Roman" w:ascii="Times New Roman" w:hAnsi="Times New Roman"/>
          <w:b/>
        </w:rPr>
        <w:t>.</w:t>
      </w:r>
      <w:r>
        <w:rPr>
          <w:rFonts w:eastAsia="Times New Roman" w:cs="Times New Roman" w:ascii="Times New Roman" w:hAnsi="Times New Roman"/>
        </w:rPr>
        <w:t>Отчёт о работе по теме методического объединения.</w:t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2.Планирование методической работы ММО НОО на 2026-2027 гг.</w:t>
      </w:r>
    </w:p>
    <w:p>
      <w:pPr>
        <w:pStyle w:val="Normal"/>
        <w:tabs>
          <w:tab w:val="clear" w:pos="708"/>
          <w:tab w:val="left" w:pos="2212" w:leader="none"/>
        </w:tabs>
        <w:jc w:val="both"/>
        <w:rPr>
          <w:rFonts w:ascii="Times New Roman" w:hAnsi="Times New Roman" w:cs="Times New Roman"/>
          <w:b/>
        </w:rPr>
      </w:pPr>
      <w:r>
        <w:rPr>
          <w:rFonts w:eastAsia="Times New Roman" w:cs="Times New Roman" w:ascii="Times New Roman" w:hAnsi="Times New Roman"/>
        </w:rPr>
        <w:t>3.Совместный анализ итоговых контрольных работ и итогов промежуточной аттестации обучающихся НОО.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Решение:</w:t>
      </w:r>
    </w:p>
    <w:p>
      <w:pPr>
        <w:pStyle w:val="Normal"/>
        <w:tabs>
          <w:tab w:val="clear" w:pos="708"/>
          <w:tab w:val="left" w:pos="221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>1.Принять к сведению данные рекомендации и применять в своей педагогической деятельности.</w:t>
      </w:r>
    </w:p>
    <w:p>
      <w:pPr>
        <w:pStyle w:val="Normal"/>
        <w:tabs>
          <w:tab w:val="clear" w:pos="708"/>
          <w:tab w:val="left" w:pos="221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2.Продолжить методическую работу ММО НОО, включая задачи на 2026-2027 учебный год.</w:t>
      </w:r>
    </w:p>
    <w:p>
      <w:pPr>
        <w:pStyle w:val="Normal"/>
        <w:ind w:right="500"/>
        <w:rPr>
          <w:rFonts w:ascii="Times New Roman" w:hAnsi="Times New Roman" w:eastAsia="Times New Roman" w:cs="Times New Roman"/>
        </w:rPr>
      </w:pPr>
      <w:r>
        <w:rPr>
          <w:rFonts w:cs="Times New Roman" w:ascii="Times New Roman" w:hAnsi="Times New Roman"/>
        </w:rPr>
        <w:t xml:space="preserve">3. </w:t>
      </w:r>
      <w:r>
        <w:rPr>
          <w:rFonts w:eastAsia="Times New Roman" w:cs="Times New Roman" w:ascii="Times New Roman" w:hAnsi="Times New Roman"/>
        </w:rPr>
        <w:t>Всем педагогам продумать систему повторения пройденного материала на уроках русского языка</w:t>
      </w:r>
      <w:r>
        <w:rPr>
          <w:rFonts w:cs="Times New Roman" w:ascii="Times New Roman" w:hAnsi="Times New Roman"/>
        </w:rPr>
        <w:t xml:space="preserve"> и математики </w:t>
      </w:r>
      <w:r>
        <w:rPr>
          <w:rFonts w:eastAsia="Times New Roman" w:cs="Times New Roman" w:ascii="Times New Roman" w:hAnsi="Times New Roman"/>
        </w:rPr>
        <w:t xml:space="preserve"> в течение учебного года и проработать с обучающимися все пробелы в знаниях, которые показали контрольные работы. </w:t>
      </w:r>
    </w:p>
    <w:p>
      <w:pPr>
        <w:pStyle w:val="Normal"/>
        <w:tabs>
          <w:tab w:val="clear" w:pos="708"/>
          <w:tab w:val="left" w:pos="2212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Формы работы, с кадрами использующиеся в работе методического объединения</w:t>
      </w:r>
      <w:r>
        <w:rPr>
          <w:rFonts w:cs="Times New Roman" w:ascii="Times New Roman" w:hAnsi="Times New Roman"/>
          <w:b/>
          <w:sz w:val="24"/>
          <w:szCs w:val="24"/>
        </w:rPr>
        <w:t>: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Коллективные формы: совещания, семинары, круглые столы, тренинги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Индивидуальные: общение по телефону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Сведения о темах самообразования педагогов – членов ММО.</w:t>
      </w:r>
    </w:p>
    <w:tbl>
      <w:tblPr>
        <w:tblStyle w:val="a6"/>
        <w:tblW w:w="10491" w:type="dxa"/>
        <w:jc w:val="left"/>
        <w:tblInd w:w="7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57"/>
        <w:gridCol w:w="2746"/>
        <w:gridCol w:w="1985"/>
        <w:gridCol w:w="5102"/>
      </w:tblGrid>
      <w:tr>
        <w:trPr>
          <w:trHeight w:val="774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№</w:t>
            </w:r>
          </w:p>
        </w:tc>
        <w:tc>
          <w:tcPr>
            <w:tcW w:w="2746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Фамилия имя отчество педагога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Образовательное учреждение</w:t>
            </w:r>
          </w:p>
        </w:tc>
        <w:tc>
          <w:tcPr>
            <w:tcW w:w="5102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Тема самообразования</w:t>
            </w:r>
          </w:p>
        </w:tc>
      </w:tr>
      <w:tr>
        <w:trPr>
          <w:trHeight w:val="379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2746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Ануфриева Оксана Сергеевна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МБОУ «СОШ 15»</w:t>
            </w:r>
          </w:p>
        </w:tc>
        <w:tc>
          <w:tcPr>
            <w:tcW w:w="5102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«Использование ИКТ в деятельности учителя начальных классов»</w:t>
            </w:r>
          </w:p>
        </w:tc>
      </w:tr>
      <w:tr>
        <w:trPr>
          <w:trHeight w:val="395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2746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Потапова Екатерина Алексеевна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МБОУ «СОШ 17»</w:t>
            </w:r>
          </w:p>
        </w:tc>
        <w:tc>
          <w:tcPr>
            <w:tcW w:w="5102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Деятельностный подход в обучении как фактор развития личности младшего школьника</w:t>
            </w:r>
          </w:p>
        </w:tc>
      </w:tr>
      <w:tr>
        <w:trPr>
          <w:trHeight w:val="395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2746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Сальникова Татьяна Анатольевна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МАОУ «СОШ 6»</w:t>
            </w:r>
          </w:p>
        </w:tc>
        <w:tc>
          <w:tcPr>
            <w:tcW w:w="5102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Работа с текстом как основной способ формирования читательской компетентности младших школьников</w:t>
            </w:r>
          </w:p>
        </w:tc>
      </w:tr>
      <w:tr>
        <w:trPr>
          <w:trHeight w:val="395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2746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Фирзина Татьяна Александровна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МБОУ «СОШ 15»</w:t>
            </w:r>
          </w:p>
        </w:tc>
        <w:tc>
          <w:tcPr>
            <w:tcW w:w="5102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color w:val="1F1F1F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Активизация познавательной деятельности младших школьников через применение логико-смысловых моделей и кластеров.</w:t>
            </w:r>
          </w:p>
        </w:tc>
      </w:tr>
      <w:tr>
        <w:trPr>
          <w:trHeight w:val="395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  <w:tc>
          <w:tcPr>
            <w:tcW w:w="2746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Абатурова Ирина Анатольевна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МБОУ «СОШ 15»</w:t>
            </w:r>
          </w:p>
        </w:tc>
        <w:tc>
          <w:tcPr>
            <w:tcW w:w="5102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1F1F1F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Развитие смыслового чтения в начальной школе у обучающихся НОО</w:t>
            </w:r>
          </w:p>
        </w:tc>
      </w:tr>
      <w:tr>
        <w:trPr>
          <w:trHeight w:val="395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2746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Плысюк Гулчачак Гамирулловна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МБОУ «СОШ 15»</w:t>
            </w:r>
          </w:p>
        </w:tc>
        <w:tc>
          <w:tcPr>
            <w:tcW w:w="5102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1F1F1F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Исследовательская деятельность как одно из условий формирования УУД младших школьников</w:t>
            </w:r>
          </w:p>
        </w:tc>
      </w:tr>
      <w:tr>
        <w:trPr>
          <w:trHeight w:val="395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</w:t>
            </w:r>
          </w:p>
        </w:tc>
        <w:tc>
          <w:tcPr>
            <w:tcW w:w="2746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Хорькова Марина Васильевна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МБОУ «СОШ 15»</w:t>
            </w:r>
          </w:p>
        </w:tc>
        <w:tc>
          <w:tcPr>
            <w:tcW w:w="5102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1F1F1F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Функциональная грамотность обучающихся как метапредметный результат обновленных ФГОС НОО</w:t>
            </w:r>
          </w:p>
        </w:tc>
      </w:tr>
      <w:tr>
        <w:trPr>
          <w:trHeight w:val="395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</w:t>
            </w:r>
          </w:p>
        </w:tc>
        <w:tc>
          <w:tcPr>
            <w:tcW w:w="2746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Щербинина Антонина Николаевна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МБОУ «СОШ 15»</w:t>
            </w:r>
          </w:p>
        </w:tc>
        <w:tc>
          <w:tcPr>
            <w:tcW w:w="5102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color w:val="1F1F1F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Технология дифференцированного обучения</w:t>
            </w:r>
          </w:p>
        </w:tc>
      </w:tr>
      <w:tr>
        <w:trPr>
          <w:trHeight w:val="395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9</w:t>
            </w:r>
          </w:p>
        </w:tc>
        <w:tc>
          <w:tcPr>
            <w:tcW w:w="2746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Гончарова Татьяна Павловна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МБОУ «СОШ 17»</w:t>
            </w:r>
          </w:p>
        </w:tc>
        <w:tc>
          <w:tcPr>
            <w:tcW w:w="5102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смыслового чтения, открытый урок литературного чтения</w:t>
            </w:r>
          </w:p>
        </w:tc>
      </w:tr>
      <w:tr>
        <w:trPr>
          <w:trHeight w:val="395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</w:t>
            </w:r>
          </w:p>
        </w:tc>
        <w:tc>
          <w:tcPr>
            <w:tcW w:w="2746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Щукина Любовь Михайловна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МБОУ «СОШ 17»</w:t>
            </w:r>
          </w:p>
        </w:tc>
        <w:tc>
          <w:tcPr>
            <w:tcW w:w="5102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мотивационного компонента учебной деятельности для детей с ОВЗ.</w:t>
            </w:r>
          </w:p>
        </w:tc>
      </w:tr>
      <w:tr>
        <w:trPr>
          <w:trHeight w:val="395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2746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Корепанова Ирина Юрьевна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МБОУ «СОШ 17»</w:t>
            </w:r>
          </w:p>
        </w:tc>
        <w:tc>
          <w:tcPr>
            <w:tcW w:w="5102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Развитие проектных навыков у младших школьников</w:t>
            </w:r>
          </w:p>
        </w:tc>
      </w:tr>
      <w:tr>
        <w:trPr>
          <w:trHeight w:val="395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12</w:t>
            </w:r>
          </w:p>
        </w:tc>
        <w:tc>
          <w:tcPr>
            <w:tcW w:w="2746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Трегуб Лариса Владимировна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МБОУ «СОШ 17»</w:t>
            </w:r>
          </w:p>
        </w:tc>
        <w:tc>
          <w:tcPr>
            <w:tcW w:w="5102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Работа с текстом как одна из базовых компетенций обучения в начальных классах.</w:t>
            </w:r>
          </w:p>
        </w:tc>
      </w:tr>
      <w:tr>
        <w:trPr>
          <w:trHeight w:val="395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13</w:t>
            </w:r>
          </w:p>
        </w:tc>
        <w:tc>
          <w:tcPr>
            <w:tcW w:w="2746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Щербина Наталья Сергеевна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МБОУ «СОШ 17»</w:t>
            </w:r>
          </w:p>
        </w:tc>
        <w:tc>
          <w:tcPr>
            <w:tcW w:w="5102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" Центр образования технической и естественно-научной направленностей «Точка роста» как ресурс формирования современных компетенций обучающихся технической и естественно-научной направленности</w:t>
            </w:r>
          </w:p>
        </w:tc>
      </w:tr>
      <w:tr>
        <w:trPr>
          <w:trHeight w:val="395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14</w:t>
            </w:r>
          </w:p>
        </w:tc>
        <w:tc>
          <w:tcPr>
            <w:tcW w:w="2746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Ладыгина Елизавета Алексеевна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МБОУ «СОШ 17»</w:t>
            </w:r>
          </w:p>
        </w:tc>
        <w:tc>
          <w:tcPr>
            <w:tcW w:w="5102" w:type="dxa"/>
            <w:tcBorders/>
          </w:tcPr>
          <w:p>
            <w:pPr>
              <w:pStyle w:val="Normal"/>
              <w:spacing w:before="0" w:after="0"/>
              <w:jc w:val="left"/>
              <w:rPr>
                <w:lang w:eastAsia="en-US" w:bidi="ar-SA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/>
              </w:rPr>
              <w:t>Развитие эстетического вкуса младших школьников</w:t>
            </w:r>
          </w:p>
        </w:tc>
      </w:tr>
      <w:tr>
        <w:trPr>
          <w:trHeight w:val="395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15</w:t>
            </w:r>
          </w:p>
        </w:tc>
        <w:tc>
          <w:tcPr>
            <w:tcW w:w="2746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Беженарь Ольга Александровна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МАОУ «СОШ № 6»</w:t>
            </w:r>
          </w:p>
        </w:tc>
        <w:tc>
          <w:tcPr>
            <w:tcW w:w="51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Индивидуальный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и дифференцированный подход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в обучении младших школьников</w:t>
            </w:r>
          </w:p>
        </w:tc>
      </w:tr>
      <w:tr>
        <w:trPr>
          <w:trHeight w:val="395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16</w:t>
            </w:r>
          </w:p>
        </w:tc>
        <w:tc>
          <w:tcPr>
            <w:tcW w:w="2746" w:type="dxa"/>
            <w:tcBorders/>
          </w:tcPr>
          <w:p>
            <w:pPr>
              <w:pStyle w:val="Normal"/>
              <w:widowControl/>
              <w:suppressAutoHyphens w:val="false"/>
              <w:spacing w:lineRule="auto" w:line="276" w:before="0" w:after="200"/>
              <w:jc w:val="left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kern w:val="0"/>
                <w:sz w:val="24"/>
                <w:szCs w:val="24"/>
                <w:lang w:val="ru-RU" w:eastAsia="en-US" w:bidi="ar-SA"/>
              </w:rPr>
              <w:t xml:space="preserve">Василькина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/>
              </w:rPr>
              <w:t>Елена Владимировна</w:t>
            </w:r>
          </w:p>
          <w:p>
            <w:pPr>
              <w:pStyle w:val="NoSpacing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МАОУ «СОШ № 6»</w:t>
            </w:r>
          </w:p>
        </w:tc>
        <w:tc>
          <w:tcPr>
            <w:tcW w:w="5102" w:type="dxa"/>
            <w:tcBorders/>
          </w:tcPr>
          <w:p>
            <w:pPr>
              <w:pStyle w:val="Normal"/>
              <w:widowControl/>
              <w:suppressAutoHyphens w:val="false"/>
              <w:spacing w:lineRule="auto" w:line="276" w:before="0" w:after="200"/>
              <w:jc w:val="left"/>
              <w:rPr>
                <w:rFonts w:ascii="Times New Roman" w:hAnsi="Times New Roman" w:eastAsia="Calibri" w:cs="Times New Roman" w:eastAsiaTheme="minorHAnsi"/>
                <w:shd w:fill="FFFFFF" w:val="clear"/>
                <w:lang w:eastAsia="en-US" w:bidi="ar-SA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/>
              </w:rPr>
              <w:t>Использование современных образовательных технологий как способ формирования ключевых компетенций младшего школьника</w:t>
            </w:r>
          </w:p>
        </w:tc>
      </w:tr>
      <w:tr>
        <w:trPr>
          <w:trHeight w:val="395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</w:t>
            </w:r>
          </w:p>
        </w:tc>
        <w:tc>
          <w:tcPr>
            <w:tcW w:w="2746" w:type="dxa"/>
            <w:tcBorders/>
          </w:tcPr>
          <w:p>
            <w:pPr>
              <w:pStyle w:val="Normal"/>
              <w:widowControl/>
              <w:suppressAutoHyphens w:val="false"/>
              <w:spacing w:lineRule="auto" w:line="276" w:before="0" w:after="200"/>
              <w:jc w:val="left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kern w:val="0"/>
                <w:sz w:val="24"/>
                <w:szCs w:val="24"/>
                <w:lang w:val="ru-RU" w:eastAsia="en-US" w:bidi="ar-SA"/>
              </w:rPr>
              <w:t>Миронова Диана Айратовна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МАОУ «СОШ № 6»</w:t>
            </w:r>
          </w:p>
        </w:tc>
        <w:tc>
          <w:tcPr>
            <w:tcW w:w="51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Использование современных образовательных технологий как способ формирования ключевых компетенций младшего школьника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395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18</w:t>
            </w:r>
          </w:p>
        </w:tc>
        <w:tc>
          <w:tcPr>
            <w:tcW w:w="2746" w:type="dxa"/>
            <w:tcBorders/>
          </w:tcPr>
          <w:p>
            <w:pPr>
              <w:pStyle w:val="Normal"/>
              <w:widowControl/>
              <w:suppressAutoHyphens w:val="false"/>
              <w:spacing w:lineRule="auto" w:line="276" w:before="0" w:after="200"/>
              <w:jc w:val="left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kern w:val="0"/>
                <w:sz w:val="24"/>
                <w:szCs w:val="24"/>
                <w:lang w:val="ru-RU" w:eastAsia="en-US" w:bidi="ar-SA"/>
              </w:rPr>
              <w:t>Мулдашева Алина Шайхслановна</w:t>
            </w:r>
          </w:p>
          <w:p>
            <w:pPr>
              <w:pStyle w:val="Normal"/>
              <w:widowControl/>
              <w:suppressAutoHyphens w:val="false"/>
              <w:spacing w:lineRule="auto" w:line="276" w:before="0" w:after="200"/>
              <w:jc w:val="left"/>
              <w:rPr>
                <w:rFonts w:ascii="Times New Roman" w:hAnsi="Times New Roman" w:eastAsia="Calibri" w:cs="Times New Roman" w:eastAsiaTheme="minorHAnsi"/>
                <w:lang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sz w:val="22"/>
                <w:lang w:eastAsia="en-US" w:bidi="ar-SA"/>
              </w:rPr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МАОУ «СОШ № 6»</w:t>
            </w:r>
          </w:p>
        </w:tc>
        <w:tc>
          <w:tcPr>
            <w:tcW w:w="5102" w:type="dxa"/>
            <w:tcBorders/>
          </w:tcPr>
          <w:p>
            <w:pPr>
              <w:pStyle w:val="Normal"/>
              <w:widowControl/>
              <w:suppressAutoHyphens w:val="false"/>
              <w:spacing w:lineRule="auto" w:line="276"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/>
              </w:rPr>
              <w:t>Развитие творческих способностей у младших школьников в учебной деятельности</w:t>
            </w:r>
          </w:p>
        </w:tc>
      </w:tr>
      <w:tr>
        <w:trPr>
          <w:trHeight w:val="395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19</w:t>
            </w:r>
          </w:p>
        </w:tc>
        <w:tc>
          <w:tcPr>
            <w:tcW w:w="2746" w:type="dxa"/>
            <w:tcBorders/>
          </w:tcPr>
          <w:p>
            <w:pPr>
              <w:pStyle w:val="Normal"/>
              <w:widowControl/>
              <w:suppressAutoHyphens w:val="false"/>
              <w:spacing w:lineRule="auto" w:line="276" w:before="0" w:after="200"/>
              <w:jc w:val="left"/>
              <w:rPr>
                <w:rFonts w:ascii="Times New Roman" w:hAnsi="Times New Roman" w:eastAsia="Calibri" w:cs="Times New Roman" w:eastAsiaTheme="minorHAnsi"/>
                <w:lang w:eastAsia="en-US" w:bidi="ar-SA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/>
              </w:rPr>
              <w:t>Руднова Елена Владимировна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МАОУ «СОШ № 6»</w:t>
            </w:r>
          </w:p>
        </w:tc>
        <w:tc>
          <w:tcPr>
            <w:tcW w:w="5102" w:type="dxa"/>
            <w:tcBorders/>
          </w:tcPr>
          <w:p>
            <w:pPr>
              <w:pStyle w:val="Normal"/>
              <w:widowControl/>
              <w:suppressAutoHyphens w:val="false"/>
              <w:spacing w:lineRule="auto" w:line="276"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/>
              </w:rPr>
              <w:t>Речевое развитие младших школьников как условие формирования коммуникативной компетенции</w:t>
            </w:r>
          </w:p>
        </w:tc>
      </w:tr>
      <w:tr>
        <w:trPr>
          <w:trHeight w:val="395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</w:t>
            </w:r>
          </w:p>
        </w:tc>
        <w:tc>
          <w:tcPr>
            <w:tcW w:w="2746" w:type="dxa"/>
            <w:tcBorders/>
          </w:tcPr>
          <w:p>
            <w:pPr>
              <w:pStyle w:val="Normal"/>
              <w:widowControl/>
              <w:suppressAutoHyphens w:val="false"/>
              <w:spacing w:lineRule="auto" w:line="276" w:before="0" w:after="200"/>
              <w:jc w:val="left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kern w:val="0"/>
                <w:sz w:val="24"/>
                <w:szCs w:val="24"/>
                <w:lang w:val="ru-RU" w:eastAsia="en-US" w:bidi="ar-SA"/>
              </w:rPr>
              <w:t>Сажаева Ирина Михайловна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МАОУ «СОШ № 6»</w:t>
            </w:r>
          </w:p>
        </w:tc>
        <w:tc>
          <w:tcPr>
            <w:tcW w:w="5102" w:type="dxa"/>
            <w:tcBorders/>
          </w:tcPr>
          <w:p>
            <w:pPr>
              <w:pStyle w:val="Normal"/>
              <w:widowControl/>
              <w:suppressAutoHyphens w:val="false"/>
              <w:spacing w:lineRule="auto" w:line="276"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/>
              </w:rPr>
              <w:t>Развитие орфографической зоркости у младших школьников на уроках и во внеурочной деятельности</w:t>
            </w:r>
          </w:p>
        </w:tc>
      </w:tr>
      <w:tr>
        <w:trPr>
          <w:trHeight w:val="395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2746" w:type="dxa"/>
            <w:tcBorders/>
          </w:tcPr>
          <w:p>
            <w:pPr>
              <w:pStyle w:val="Normal"/>
              <w:widowControl/>
              <w:suppressAutoHyphens w:val="false"/>
              <w:spacing w:lineRule="auto" w:line="276" w:before="0" w:after="200"/>
              <w:jc w:val="left"/>
              <w:rPr>
                <w:rFonts w:ascii="Times New Roman" w:hAnsi="Times New Roman" w:eastAsia="Calibri" w:cs="Times New Roman" w:eastAsiaTheme="minorHAnsi"/>
                <w:lang w:eastAsia="en-US" w:bidi="ar-SA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/>
              </w:rPr>
              <w:t>Семенова Анна Владимировна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МАОУ «СОШ № 6»</w:t>
            </w:r>
          </w:p>
        </w:tc>
        <w:tc>
          <w:tcPr>
            <w:tcW w:w="5102" w:type="dxa"/>
            <w:tcBorders/>
          </w:tcPr>
          <w:p>
            <w:pPr>
              <w:pStyle w:val="Normal"/>
              <w:widowControl/>
              <w:suppressAutoHyphens w:val="false"/>
              <w:spacing w:lineRule="auto" w:line="276"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/>
              </w:rPr>
              <w:t>Формирование развития интереса к русскому языку с помощью лингвистических игр</w:t>
            </w:r>
          </w:p>
        </w:tc>
      </w:tr>
      <w:tr>
        <w:trPr>
          <w:trHeight w:val="395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2746" w:type="dxa"/>
            <w:tcBorders/>
          </w:tcPr>
          <w:p>
            <w:pPr>
              <w:pStyle w:val="Normal"/>
              <w:widowControl/>
              <w:suppressAutoHyphens w:val="false"/>
              <w:spacing w:lineRule="auto" w:line="276"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/>
              </w:rPr>
              <w:t>Кошкина Елизавета Владимировна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МАОУ «СОШ № 6»</w:t>
            </w:r>
          </w:p>
        </w:tc>
        <w:tc>
          <w:tcPr>
            <w:tcW w:w="51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общеучебных умений самоорганизации учебной деятельности у младших школьников</w:t>
            </w:r>
          </w:p>
        </w:tc>
      </w:tr>
      <w:tr>
        <w:trPr>
          <w:trHeight w:val="395" w:hRule="atLeast"/>
        </w:trPr>
        <w:tc>
          <w:tcPr>
            <w:tcW w:w="657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2746" w:type="dxa"/>
            <w:tcBorders/>
          </w:tcPr>
          <w:p>
            <w:pPr>
              <w:pStyle w:val="Normal"/>
              <w:widowControl/>
              <w:suppressAutoHyphens w:val="false"/>
              <w:spacing w:lineRule="auto" w:line="276" w:before="0" w:after="20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/>
              </w:rPr>
              <w:t>Намиева Любовь Павловна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МАОУ «СОШ № 6»</w:t>
            </w:r>
          </w:p>
        </w:tc>
        <w:tc>
          <w:tcPr>
            <w:tcW w:w="5102" w:type="dxa"/>
            <w:tcBorders/>
          </w:tcPr>
          <w:p>
            <w:pPr>
              <w:pStyle w:val="Normal"/>
              <w:widowControl/>
              <w:suppressAutoHyphens w:val="false"/>
              <w:spacing w:lineRule="auto" w:line="276" w:before="0" w:after="200"/>
              <w:jc w:val="left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kern w:val="0"/>
                <w:sz w:val="24"/>
                <w:szCs w:val="24"/>
                <w:lang w:val="ru-RU" w:eastAsia="en-US" w:bidi="ar-SA"/>
              </w:rPr>
              <w:t>Индивидуальный и дифференцированный подход в обучении младших школьников</w:t>
            </w:r>
          </w:p>
        </w:tc>
      </w:tr>
      <w:tr>
        <w:trPr>
          <w:trHeight w:val="395" w:hRule="atLeast"/>
        </w:trPr>
        <w:tc>
          <w:tcPr>
            <w:tcW w:w="657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24</w:t>
            </w:r>
          </w:p>
        </w:tc>
        <w:tc>
          <w:tcPr>
            <w:tcW w:w="2746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ind w:left="7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Авдеева Валентина Игоревна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МАОУ «СОШ № 6»</w:t>
            </w:r>
          </w:p>
        </w:tc>
        <w:tc>
          <w:tcPr>
            <w:tcW w:w="5102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Индивидуальный и дифференцированный подход в обучении младших школьников с ОВЗ</w:t>
            </w:r>
          </w:p>
        </w:tc>
      </w:tr>
    </w:tbl>
    <w:p>
      <w:pPr>
        <w:pStyle w:val="NoSpacing"/>
        <w:spacing w:lineRule="auto" w:line="27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Информация о результатах деятельности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участников ММО учителей начальных классов по итогам 2025-2026 уч. года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6"/>
        <w:tblW w:w="11058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04"/>
        <w:gridCol w:w="1474"/>
        <w:gridCol w:w="1694"/>
        <w:gridCol w:w="2380"/>
        <w:gridCol w:w="2729"/>
        <w:gridCol w:w="2276"/>
      </w:tblGrid>
      <w:tr>
        <w:trPr/>
        <w:tc>
          <w:tcPr>
            <w:tcW w:w="11057" w:type="dxa"/>
            <w:gridSpan w:val="6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Calibri" w:cs="Times New Roman"/>
                <w:b/>
                <w:bCs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ru-RU" w:eastAsia="en-US" w:bidi="ar-SA"/>
              </w:rPr>
              <w:t>МАОУ СОШ № 6</w:t>
            </w:r>
          </w:p>
        </w:tc>
      </w:tr>
      <w:tr>
        <w:trPr/>
        <w:tc>
          <w:tcPr>
            <w:tcW w:w="504" w:type="dxa"/>
            <w:tcBorders>
              <w:top w:val="nil"/>
            </w:tcBorders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№</w:t>
            </w:r>
          </w:p>
        </w:tc>
        <w:tc>
          <w:tcPr>
            <w:tcW w:w="1474" w:type="dxa"/>
            <w:tcBorders>
              <w:top w:val="nil"/>
            </w:tcBorders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Ф.И.О. учителя</w:t>
            </w:r>
          </w:p>
        </w:tc>
        <w:tc>
          <w:tcPr>
            <w:tcW w:w="1694" w:type="dxa"/>
            <w:tcBorders>
              <w:top w:val="nil"/>
            </w:tcBorders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Должность, преподаваемый предмет, категория</w:t>
            </w:r>
          </w:p>
        </w:tc>
        <w:tc>
          <w:tcPr>
            <w:tcW w:w="2380" w:type="dxa"/>
            <w:tcBorders>
              <w:top w:val="nil"/>
            </w:tcBorders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Профессиональные достижения, распространение педагогического опыта</w:t>
            </w:r>
          </w:p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(выступления; участие в конкурсах, семинарах, НПК; организация каких-либо мероприятий т.д.)</w:t>
            </w:r>
          </w:p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29" w:type="dxa"/>
            <w:tcBorders>
              <w:top w:val="nil"/>
            </w:tcBorders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Результаты участия обучающихся</w:t>
            </w:r>
          </w:p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(олимпиады, конкурсы, НПК, соревнования, смотры и т.д.)</w:t>
            </w:r>
          </w:p>
        </w:tc>
        <w:tc>
          <w:tcPr>
            <w:tcW w:w="2276" w:type="dxa"/>
            <w:tcBorders>
              <w:top w:val="nil"/>
            </w:tcBorders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Методические публикации</w:t>
            </w:r>
          </w:p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(уровень, тема, вид публикации, где напечатана, дата издания</w:t>
            </w:r>
          </w:p>
        </w:tc>
      </w:tr>
      <w:tr>
        <w:trPr/>
        <w:tc>
          <w:tcPr>
            <w:tcW w:w="504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14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Авдеева Валентина Игоревна</w:t>
            </w:r>
          </w:p>
        </w:tc>
        <w:tc>
          <w:tcPr>
            <w:tcW w:w="16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Учитель начальных классов (1Г)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(коррекционный класс)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Русский язык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Лит. Чтение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Окр. Мир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Труд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ИЗО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Физкультура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Без категории</w:t>
            </w:r>
          </w:p>
        </w:tc>
        <w:tc>
          <w:tcPr>
            <w:tcW w:w="23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1)Августовская педагогическая конференция (участие)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2) Муниципальное мероприятие «Преемственность между ступенью ДОУ и ОО»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22.10.2025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Открытый урок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 1Г классе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3) Муниципальный фестиваль эффективных педагогических практик «Путь к успеху»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Диплом от 26.03.2026 г.</w:t>
            </w:r>
          </w:p>
        </w:tc>
        <w:tc>
          <w:tcPr>
            <w:tcW w:w="272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1)Всероссийская онлайн – олимпиада по ПДД «Безопасные дороги». УЧИ. РУ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(Диплом участника)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Октябрь, 2025 г.</w:t>
            </w:r>
          </w:p>
        </w:tc>
        <w:tc>
          <w:tcPr>
            <w:tcW w:w="2276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04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2</w:t>
            </w:r>
          </w:p>
        </w:tc>
        <w:tc>
          <w:tcPr>
            <w:tcW w:w="14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Беженарь Ольга Александровна</w:t>
            </w:r>
          </w:p>
        </w:tc>
        <w:tc>
          <w:tcPr>
            <w:tcW w:w="16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Учитель начальных классов (2Б) (4Б)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Русский язык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Лит. Чтение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Окр. Мир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ИЗО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Труд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1кв. категория</w:t>
            </w:r>
          </w:p>
        </w:tc>
        <w:tc>
          <w:tcPr>
            <w:tcW w:w="23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1)Августовская педагогическая конференция (участие)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2) Муниципальный фестиваль эффективных педагогических практик «Путь к успеху»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Диплом от 26.03.2026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2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1)Всероссийская онлайн – олимпиада по ПДД «Безопасные дороги». УЧИ. РУ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(Дипломы участников)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Октябрь, 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2)</w:t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Муниципальный конкурс «Читалочка»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Дипломы участия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Октябрь, 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3)Муниципальный конкурс «Музыкальная жемчужина»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Диплом 3 степени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18.04.2026 г.</w:t>
            </w:r>
          </w:p>
        </w:tc>
        <w:tc>
          <w:tcPr>
            <w:tcW w:w="22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Электронный сборник методических материалов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(Муниципальный фестиваль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эффективных пед практик «Путь к успеху»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Тема публикации: «Современные подходы к обучению детей младшего школьного возраста: формирование читательской грамотности средствами игровых технологий»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МАНОУ «Центр молодежи», 2026 г.</w:t>
            </w:r>
          </w:p>
        </w:tc>
      </w:tr>
      <w:tr>
        <w:trPr>
          <w:trHeight w:val="196" w:hRule="atLeast"/>
        </w:trPr>
        <w:tc>
          <w:tcPr>
            <w:tcW w:w="504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3</w:t>
            </w:r>
          </w:p>
        </w:tc>
        <w:tc>
          <w:tcPr>
            <w:tcW w:w="14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Кошкина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Елизавета Владимировна</w:t>
            </w:r>
          </w:p>
        </w:tc>
        <w:tc>
          <w:tcPr>
            <w:tcW w:w="16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Учитель начальных классов (3А)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Русский язык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Лит. Чтение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Окр. Мир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Труд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ИЗО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1кв. категория</w:t>
            </w:r>
          </w:p>
        </w:tc>
        <w:tc>
          <w:tcPr>
            <w:tcW w:w="23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1)Августовская педагогическая конференция (участие)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2) Муниципальный фестиваль эффективных педагогических практик «Путь к успеху»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Диплом от 26.03.2026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2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1)Всероссийская онлайн – олимпиада по ПДД «Безопасные дороги». УЧИ. РУ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(Дипломы участников)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Октябрь, 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2)</w:t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Муниципальный конкурс «Читалочка»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Диплом за 3 место; диплом участника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Октябрь, 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3) Муниципальный шахматный турнир «Шах и мат»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1 место среди 3х классов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Ноябрь, 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4) Городской турнир «Шах и мат» (пгт Малышева)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3 Диплома участников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Ноябрь, 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5) Муниципальный шахматный турнир среди учащихся 3-4 классов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(2 место) – 16.12.2025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6)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 Муниципальный конкурс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«Кейс – игра «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GreenTeam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(1 место)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12.03.2026 г.</w:t>
            </w:r>
          </w:p>
        </w:tc>
        <w:tc>
          <w:tcPr>
            <w:tcW w:w="227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/>
              </w:rPr>
            </w:r>
          </w:p>
        </w:tc>
      </w:tr>
      <w:tr>
        <w:trPr/>
        <w:tc>
          <w:tcPr>
            <w:tcW w:w="504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4</w:t>
            </w:r>
          </w:p>
        </w:tc>
        <w:tc>
          <w:tcPr>
            <w:tcW w:w="14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Миронова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Диана Айратовна</w:t>
            </w:r>
          </w:p>
        </w:tc>
        <w:tc>
          <w:tcPr>
            <w:tcW w:w="16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Учитель начальных классов (1А)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Русский язык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Лит. Чтение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Окр. Мир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Труд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ИЗО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Английский язык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Физкультура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 кв. категория</w:t>
            </w:r>
          </w:p>
        </w:tc>
        <w:tc>
          <w:tcPr>
            <w:tcW w:w="23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1)Августовская педагогическая конференция (участие)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2) Муниципальное мероприятие «Преемственность между ступенью ДОУ и ОО»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22.10.2025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Открытый урок математика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 1А классе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3)Муниципальный педагогический форум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Секция «Точка роста: наставничество и преемственность»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Сертификат за участие, от 16.04.2026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-4"/>
                <w:kern w:val="0"/>
                <w:sz w:val="22"/>
                <w:szCs w:val="22"/>
                <w:lang w:val="ru-RU" w:eastAsia="ru-RU" w:bidi="ar-SA"/>
              </w:rPr>
              <w:t>Муниципальный конкурс «Педагогический дебют», номинация «Воспитать человека – 2025 г.»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-4"/>
                <w:kern w:val="0"/>
                <w:sz w:val="22"/>
                <w:szCs w:val="22"/>
                <w:lang w:val="ru-RU" w:eastAsia="ru-RU" w:bidi="ar-SA"/>
              </w:rPr>
              <w:t>Ноябрь, 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-4"/>
                <w:kern w:val="0"/>
                <w:sz w:val="22"/>
                <w:szCs w:val="22"/>
                <w:lang w:val="ru-RU" w:eastAsia="ru-RU" w:bidi="ar-SA"/>
              </w:rPr>
              <w:t>Диплом участия.</w:t>
            </w:r>
            <w:bookmarkStart w:id="0" w:name="_GoBack_Копия_1"/>
            <w:bookmarkEnd w:id="0"/>
          </w:p>
        </w:tc>
        <w:tc>
          <w:tcPr>
            <w:tcW w:w="272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1)Всероссийская онлайн – олимпиада по ПДД «Безопасные дороги». УЧИ. РУ (Дипломы участников)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Октябрь, 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2)Муниципальный конкурс «Читалочка» (сертификаты участия)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Октябрь, 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3)Муниципальный Слёт отрядов ЮИД (1 место) – 14.11.2025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4) Муниципальный конкурс ЮИД «Зеленая волна – 2025»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(2 место) – 11.12.2025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5) Муниципальный конкурс-игра «Светофор» для отрядов ЮИД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(3 место) – 19.03.2026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6)Муниципальный конкурс по БДД «Безопасное колесо»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(2 место)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30.04.2026 г.</w:t>
            </w:r>
          </w:p>
        </w:tc>
        <w:tc>
          <w:tcPr>
            <w:tcW w:w="227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/>
              </w:rPr>
            </w:r>
          </w:p>
        </w:tc>
      </w:tr>
      <w:tr>
        <w:trPr/>
        <w:tc>
          <w:tcPr>
            <w:tcW w:w="504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5</w:t>
            </w:r>
          </w:p>
        </w:tc>
        <w:tc>
          <w:tcPr>
            <w:tcW w:w="14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Мулдашева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Алина Шайхслановна</w:t>
            </w:r>
          </w:p>
        </w:tc>
        <w:tc>
          <w:tcPr>
            <w:tcW w:w="16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Учитель начальных классов (2А)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Русский язык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Лит. Чтение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Окр. Мир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Труд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ИЗО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1кв. категория</w:t>
            </w:r>
          </w:p>
        </w:tc>
        <w:tc>
          <w:tcPr>
            <w:tcW w:w="23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1)Августовская педагогическая конференция (участие)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2) Муниципальный фестиваль эффективных педагогических практик «Путь к успеху»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Диплом от 26.03.2026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2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1)Всероссийская онлайн – олимпиада по ПДД «Безопасные дороги». УЧИ. РУ (Дипломы участников)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Октябрь, 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2)Муниципальный конкурс «Читалочка»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Диплом за 3 место; 4 диплома участников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Октябрь, 2025 г.</w:t>
            </w:r>
          </w:p>
        </w:tc>
        <w:tc>
          <w:tcPr>
            <w:tcW w:w="227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/>
              </w:rPr>
            </w:r>
          </w:p>
        </w:tc>
      </w:tr>
      <w:tr>
        <w:trPr/>
        <w:tc>
          <w:tcPr>
            <w:tcW w:w="504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6</w:t>
            </w:r>
          </w:p>
        </w:tc>
        <w:tc>
          <w:tcPr>
            <w:tcW w:w="14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Намиева Любовь Павловна</w:t>
            </w:r>
          </w:p>
        </w:tc>
        <w:tc>
          <w:tcPr>
            <w:tcW w:w="16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Учитель начальных классов (3В)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Русский язык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Лит. Чтение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Окр. Мир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Труд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ИЗО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Без категории</w:t>
            </w:r>
          </w:p>
        </w:tc>
        <w:tc>
          <w:tcPr>
            <w:tcW w:w="23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1)Августовская педагогическая конференция (участие)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2) Муниципальный фестиваль эффективных педагогических практик «Путь к успеху»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Диплом от 26.03.2026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2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1)Всероссийская онлайн – олимпиада по ПДД «Безопасные дороги». УЧИ. РУ (Дипломы участников)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Октябрь, 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2)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 Муниципальный конкурс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«Кейс – игра «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GreenTeam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(1 место)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12.03.2026 г.</w:t>
            </w:r>
          </w:p>
        </w:tc>
        <w:tc>
          <w:tcPr>
            <w:tcW w:w="2276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</w:r>
          </w:p>
        </w:tc>
      </w:tr>
      <w:tr>
        <w:trPr/>
        <w:tc>
          <w:tcPr>
            <w:tcW w:w="504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7</w:t>
            </w:r>
          </w:p>
        </w:tc>
        <w:tc>
          <w:tcPr>
            <w:tcW w:w="14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Руднова Елена Владимировна</w:t>
            </w:r>
          </w:p>
        </w:tc>
        <w:tc>
          <w:tcPr>
            <w:tcW w:w="16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Учитель начальных классов (4А)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Русский язык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Лит. Чтение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Окр. Мир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Труд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ИЗО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Высшая кв. категория</w:t>
            </w:r>
          </w:p>
        </w:tc>
        <w:tc>
          <w:tcPr>
            <w:tcW w:w="23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1)Августовская педагогическая конференция (участие)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2)Муниципальное мероприятие «Круглый стол по преемственности между ступенями дошкольного и начального общего образования с педагогами ДОУ и ОУ»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Тема: «Готовность выпускников подготовительных групп к обучению в школе»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Сертификат от 29.05.2026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3)Муниципальный педагогический форум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Секция «Точка роста: наставничество и преемственность»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Сертификат за участие, от 16.04.2026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4) Муниципальный фестиваль эффективных педагогических практик «Путь к успеху»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Диплом от 26.03.2026 г.</w:t>
            </w:r>
          </w:p>
        </w:tc>
        <w:tc>
          <w:tcPr>
            <w:tcW w:w="272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1)Всероссийская онлайн – олимпиада по ПДД «Безопасные дороги». УЧИ. РУ (Дипломы участников)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Октябрь, 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2)Муниципальный шахматный турнир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«Шах и мат»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 место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Ноябрь, 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3) Муниципальный конкурс «Уральский характер»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Диплом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 место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12.02.2026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4)Муниципальный фестиваль военной и патриотической песни «Славу пою тебе, Родина!»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Диплом за участие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25.02.2026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5) Муниципальный конкурс «Музыкальная жемчужина»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Диплом 3 степени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18.04.2026 г.</w:t>
            </w:r>
          </w:p>
        </w:tc>
        <w:tc>
          <w:tcPr>
            <w:tcW w:w="2276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center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04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8</w:t>
            </w:r>
          </w:p>
        </w:tc>
        <w:tc>
          <w:tcPr>
            <w:tcW w:w="14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Сажаева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Ирина Михайловна</w:t>
            </w:r>
          </w:p>
        </w:tc>
        <w:tc>
          <w:tcPr>
            <w:tcW w:w="16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Учитель начальных классов (1Б)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Русский язык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Лит. Чтение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Окр. Мир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Труд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ИЗО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Физкультура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1кв. категория</w:t>
            </w:r>
          </w:p>
        </w:tc>
        <w:tc>
          <w:tcPr>
            <w:tcW w:w="23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1)Августовская педагогическая конференция (участие)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2) Муниципальное мероприятие «Преемственность между ступенью ДОУ и ОО»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23.10.2025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Открытый урок математика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 1Б классе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3) Муниципальный фестиваль эффективных педагогических практик «Путь к успеху»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Диплом от 26.03.2026 г.</w:t>
            </w:r>
          </w:p>
        </w:tc>
        <w:tc>
          <w:tcPr>
            <w:tcW w:w="272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1)Всероссийская онлайн – олимпиада по ПДД «Безопасные дороги». УЧИ. РУ (Дипломы участников)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Октябрь, 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2)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 xml:space="preserve"> Муниципальный конкурс «Марш юных экологов»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Участие.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Апрель, 2026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276" w:type="dxa"/>
            <w:tcBorders/>
          </w:tcPr>
          <w:p>
            <w:pPr>
              <w:pStyle w:val="Normal"/>
              <w:spacing w:before="0" w:after="0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/>
              </w:rPr>
              <w:t>11.01.2024</w:t>
            </w:r>
          </w:p>
          <w:p>
            <w:pPr>
              <w:pStyle w:val="Normal"/>
              <w:spacing w:before="0" w:after="0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/>
              </w:rPr>
              <w:t>Фестиваль эффективных педагогических практик «Путь к успеху»,</w:t>
            </w:r>
          </w:p>
          <w:p>
            <w:pPr>
              <w:pStyle w:val="Normal"/>
              <w:spacing w:before="0" w:after="0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/>
              </w:rPr>
              <w:t>номинация «Методическая копилка педагога»</w:t>
            </w:r>
          </w:p>
          <w:p>
            <w:pPr>
              <w:pStyle w:val="Normal"/>
              <w:spacing w:before="0" w:after="0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/>
              </w:rPr>
              <w:t>МАНОУ «Центр Молодежи</w:t>
            </w:r>
          </w:p>
          <w:p>
            <w:pPr>
              <w:pStyle w:val="Normal"/>
              <w:spacing w:before="0" w:after="0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/>
              </w:rPr>
              <w:t>го Рефтинский</w:t>
            </w:r>
          </w:p>
          <w:p>
            <w:pPr>
              <w:pStyle w:val="Normal"/>
              <w:spacing w:before="0" w:after="0"/>
              <w:jc w:val="center"/>
              <w:rPr>
                <w:kern w:val="0"/>
                <w:sz w:val="22"/>
                <w:lang w:val="ru-RU"/>
              </w:rPr>
            </w:pPr>
            <w:hyperlink r:id="rId2">
              <w:r>
                <w:rPr>
                  <w:rStyle w:val="Hyperlink"/>
                  <w:rFonts w:cs="Times New Roman" w:ascii="Times New Roman" w:hAnsi="Times New Roman"/>
                  <w:strike w:val="false"/>
                  <w:dstrike w:val="false"/>
                  <w:kern w:val="0"/>
                  <w:sz w:val="22"/>
                  <w:szCs w:val="22"/>
                  <w:effect w:val="none"/>
                  <w:lang w:val="ru-RU"/>
                </w:rPr>
                <w:t>https://cdt-reft.profiedu.ru/upload/proeducdt_reft_new/files/66/3c/663c04b2b4dff5ae6e8722c891f32c0a.pdf</w:t>
              </w:r>
            </w:hyperlink>
          </w:p>
          <w:p>
            <w:pPr>
              <w:pStyle w:val="NoSpacing"/>
              <w:widowControl/>
              <w:suppressAutoHyphens w:val="true"/>
              <w:spacing w:lineRule="auto" w:line="276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«Электронный тренажер по теме: «Правописание безударных падежных окончаний имен существительных в единственном числе» для работы на уроках русского языка в 4 классе»</w:t>
            </w:r>
          </w:p>
        </w:tc>
      </w:tr>
      <w:tr>
        <w:trPr/>
        <w:tc>
          <w:tcPr>
            <w:tcW w:w="504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4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Сальникова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Татьяна Анатольевна</w:t>
            </w:r>
          </w:p>
        </w:tc>
        <w:tc>
          <w:tcPr>
            <w:tcW w:w="16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Учитель начальных классов (4В)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Русский язык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Лит. Чтение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Окр. Мир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Труд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ИЗО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Высшая кв. категория</w:t>
            </w:r>
          </w:p>
        </w:tc>
        <w:tc>
          <w:tcPr>
            <w:tcW w:w="23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1)Августовская педагогическая конференция (участие)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2)Муниципальное мероприятие «Круглый стол по преемственности между ступенями дошкольного и начального общего образования с педагогами ДОУ и ОУ»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Тема: «Готовность выпускников подготовительных групп к обучению в школе»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Сертификат от 29.05.2026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3) Муниципальный фестиваль эффективных педагогических практик «Путь к успеху»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Диплом от 26.03.2026 г.</w:t>
            </w:r>
          </w:p>
        </w:tc>
        <w:tc>
          <w:tcPr>
            <w:tcW w:w="272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1)Всероссийская онлайн – олимпиада по ПДД «Безопасные дороги». УЧИ. РУ (Дипломы участников)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Октябрь, 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2)Муниципальный Слёт отрядов ЮИД (1 место) – 14.11.2025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3)Муниципальный конкурс ЮИД «Зеленая волна – 2025»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(2 место) – 11.12.2025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4)Муниципальный конкурс-игра «Светофор» для отрядов ЮИД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(3 место) – 19.03.2026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5) Муниципальный конкурс «Марш юных экологов»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Дипломы за 1, 3 места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Апрель, 2026 г.</w:t>
            </w:r>
          </w:p>
        </w:tc>
        <w:tc>
          <w:tcPr>
            <w:tcW w:w="227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/>
              </w:rPr>
            </w:r>
          </w:p>
        </w:tc>
      </w:tr>
      <w:tr>
        <w:trPr/>
        <w:tc>
          <w:tcPr>
            <w:tcW w:w="504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4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Семенова Анна Владимировна</w:t>
            </w:r>
          </w:p>
        </w:tc>
        <w:tc>
          <w:tcPr>
            <w:tcW w:w="16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Учитель начальных классов (1В)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Русский язык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Лит. Чтение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Окр. Мир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Труд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ИЗО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Физкультура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1кв. категория</w:t>
            </w:r>
          </w:p>
        </w:tc>
        <w:tc>
          <w:tcPr>
            <w:tcW w:w="23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1)Августовская педагогическая конференция (участие)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2) Муниципальное мероприятие «Преемственность между ступенью ДОУ и ОО»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21.10.2025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Открытый урок обучение грамоте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 1В классе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3) Муниципальный фестиваль эффективных педагогических практик «Путь к успеху»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Диплом от 26.03.2026 г.</w:t>
            </w:r>
          </w:p>
        </w:tc>
        <w:tc>
          <w:tcPr>
            <w:tcW w:w="272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1)Всероссийская онлайн – олимпиада по ПДД «Безопасные дороги». УЧИ. РУ (Дипломы участников)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Октябрь, 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2)Муниципальный конкурс «Марш юных экологов»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Участие.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Апрель, 2026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3)Муниципальный фестиваль-дефиле национальных головных уборов народов России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Диплом участия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2"/>
                <w:szCs w:val="22"/>
                <w:lang w:val="ru-RU" w:eastAsia="en-US" w:bidi="ar-SA"/>
              </w:rPr>
              <w:t>25.04.2026 г.</w:t>
            </w:r>
          </w:p>
        </w:tc>
        <w:tc>
          <w:tcPr>
            <w:tcW w:w="227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/>
              </w:rPr>
            </w:r>
          </w:p>
        </w:tc>
      </w:tr>
      <w:tr>
        <w:trPr/>
        <w:tc>
          <w:tcPr>
            <w:tcW w:w="504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11</w:t>
            </w:r>
          </w:p>
        </w:tc>
        <w:tc>
          <w:tcPr>
            <w:tcW w:w="14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Тимофеева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Елена Владимировна</w:t>
            </w:r>
          </w:p>
        </w:tc>
        <w:tc>
          <w:tcPr>
            <w:tcW w:w="16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Учитель начальных классов (3Б)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Русский язык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Лит. Чтение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Окр. Мир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Труд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ИЗО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Без категории</w:t>
            </w:r>
          </w:p>
        </w:tc>
        <w:tc>
          <w:tcPr>
            <w:tcW w:w="23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1) Августовская педагогическая конференция (участие)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2) Муниципальный фестиваль эффективных педагогических практик «Путь к успеху»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Диплом от 26.03.2026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2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1)Всероссийская онлайн – олимпиада по ПДД «Безопасные дороги». УЧИ. РУ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(Дипломы участников)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Октябрь, 2025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2)Муниципальный конкурс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«Кейс – игра «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GreenTeam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(1 место)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12.03.2026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3) Муниципальный конкурс «Уральский характер»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Диплом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 место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12.02.2026 г.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Региональный конкурс «Уральский характер»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(г. Екатеринбург)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Диплом участия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Март, 2026 г.</w:t>
            </w:r>
          </w:p>
        </w:tc>
        <w:tc>
          <w:tcPr>
            <w:tcW w:w="227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/>
              </w:rPr>
            </w:r>
          </w:p>
        </w:tc>
      </w:tr>
      <w:tr>
        <w:trPr/>
        <w:tc>
          <w:tcPr>
            <w:tcW w:w="11057" w:type="dxa"/>
            <w:gridSpan w:val="6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center"/>
              <w:rPr>
                <w:rFonts w:ascii="Calibri" w:hAnsi="Calibri" w:eastAsia="Calibri" w:cs=""/>
                <w:b/>
                <w:bCs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ru-RU" w:eastAsia="en-US" w:bidi="ar-SA"/>
              </w:rPr>
              <w:t>МАОУ СОШ № 17</w:t>
            </w:r>
          </w:p>
        </w:tc>
      </w:tr>
      <w:tr>
        <w:trPr>
          <w:trHeight w:val="709" w:hRule="atLeast"/>
        </w:trPr>
        <w:tc>
          <w:tcPr>
            <w:tcW w:w="504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13</w:t>
            </w:r>
          </w:p>
        </w:tc>
        <w:tc>
          <w:tcPr>
            <w:tcW w:w="1474" w:type="dxa"/>
            <w:tcBorders/>
          </w:tcPr>
          <w:p>
            <w:pPr>
              <w:pStyle w:val="NoSpacing"/>
              <w:widowControl/>
              <w:suppressAutoHyphens w:val="true"/>
              <w:spacing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Потапова Екатерина Алексеевна</w:t>
            </w:r>
          </w:p>
        </w:tc>
        <w:tc>
          <w:tcPr>
            <w:tcW w:w="1694" w:type="dxa"/>
            <w:tcBorders/>
          </w:tcPr>
          <w:p>
            <w:pPr>
              <w:pStyle w:val="Normal"/>
              <w:spacing w:before="0" w:after="0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/>
              </w:rPr>
              <w:t>Учитель начальных классов,</w:t>
            </w:r>
          </w:p>
          <w:p>
            <w:pPr>
              <w:pStyle w:val="Normal"/>
              <w:spacing w:before="0" w:after="0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/>
              </w:rPr>
              <w:t>2А класс,</w:t>
            </w:r>
          </w:p>
          <w:p>
            <w:pPr>
              <w:pStyle w:val="Normal"/>
              <w:spacing w:before="0" w:after="0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/>
              </w:rPr>
              <w:t>1 кв. категория</w:t>
            </w:r>
          </w:p>
        </w:tc>
        <w:tc>
          <w:tcPr>
            <w:tcW w:w="2380" w:type="dxa"/>
            <w:tcBorders/>
          </w:tcPr>
          <w:p>
            <w:pPr>
              <w:pStyle w:val="Normal"/>
              <w:widowControl/>
              <w:suppressAutoHyphens w:val="false"/>
              <w:spacing w:lineRule="auto" w:line="240" w:before="0" w:after="200"/>
              <w:jc w:val="center"/>
              <w:rPr>
                <w:rFonts w:ascii="Times New Roman" w:hAnsi="Times New Roman" w:cs="Times New Roman"/>
                <w:b w:val="false"/>
                <w:bCs w:val="false"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kern w:val="0"/>
                <w:sz w:val="22"/>
                <w:szCs w:val="22"/>
                <w:lang w:val="ru-RU"/>
              </w:rPr>
              <w:t>1)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Августовская педагогическая конференция (участие)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200"/>
              <w:jc w:val="center"/>
              <w:rPr>
                <w:sz w:val="22"/>
                <w:szCs w:val="22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2)</w:t>
            </w:r>
            <w:r>
              <w:rPr>
                <w:rFonts w:eastAsia="Calibri"/>
                <w:sz w:val="22"/>
                <w:szCs w:val="22"/>
                <w:lang w:eastAsia="en-US" w:bidi="ar-SA"/>
              </w:rPr>
              <w:t>Разработка рабочих программ по предметам НОО (2 класс) в соответствии с ФОП.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200"/>
              <w:jc w:val="center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 w:bidi="ar-SA"/>
              </w:rPr>
              <w:t>3)Участие в Форуме молодых педагогов: "Традиции и будущее" п. Курганово (участие)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200"/>
              <w:jc w:val="center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 w:bidi="ar-SA"/>
              </w:rPr>
              <w:t>4)Муниципальный педагогический форум. Секция № 1 "Точка роста: наставничество и преемственность" (участие)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200"/>
              <w:jc w:val="center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 w:bidi="ar-SA"/>
              </w:rPr>
              <w:t>5)Муниципальный этап Рождественских чтений "Просвещение и нравственность: формирование личности и вызовы времени" (участие)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200"/>
              <w:jc w:val="center"/>
              <w:rPr>
                <w:rFonts w:eastAsia="Calibri"/>
                <w:lang w:eastAsia="en-US" w:bidi="ar-SA"/>
              </w:rPr>
            </w:pPr>
            <w:r>
              <w:rPr>
                <w:rFonts w:eastAsia="Calibri"/>
                <w:sz w:val="22"/>
                <w:szCs w:val="22"/>
                <w:lang w:eastAsia="en-US" w:bidi="ar-SA"/>
              </w:rPr>
              <w:t>6)Программа "Активный учитель" (2 место в школе) Учи.ру</w:t>
            </w:r>
          </w:p>
        </w:tc>
        <w:tc>
          <w:tcPr>
            <w:tcW w:w="2729" w:type="dxa"/>
            <w:tcBorders/>
          </w:tcPr>
          <w:p>
            <w:pPr>
              <w:pStyle w:val="Normal"/>
              <w:spacing w:before="0" w:after="0"/>
              <w:jc w:val="left"/>
              <w:rPr>
                <w:b w:val="false"/>
                <w:bCs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/>
              </w:rPr>
              <w:t>1)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Участие в школьном этапе "Уральские звездочки" (Бетев Д, Щукина Е., Алексюнина П., Шишикина А., Сугатова П.)</w:t>
            </w:r>
          </w:p>
          <w:p>
            <w:pPr>
              <w:pStyle w:val="Normal"/>
              <w:spacing w:before="0" w:after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2"/>
              </w:rPr>
            </w:r>
          </w:p>
          <w:p>
            <w:pPr>
              <w:pStyle w:val="Normal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2)</w:t>
            </w:r>
            <w:r>
              <w:rPr>
                <w:rFonts w:cs="Times New Roman" w:ascii="Times New Roman" w:hAnsi="Times New Roman"/>
                <w:color w:val="000000"/>
                <w:sz w:val="22"/>
                <w:szCs w:val="22"/>
              </w:rPr>
              <w:t>Муниципальный конкурс "Читалочка" (Корнилова Ева - 2 место, Щукина Екатерина - 3 место, Крючков Родион — участие)</w:t>
            </w:r>
          </w:p>
          <w:p>
            <w:pPr>
              <w:pStyle w:val="Normal"/>
              <w:spacing w:before="0" w:after="0"/>
              <w:jc w:val="left"/>
              <w:rPr>
                <w:rFonts w:ascii="Times New Roman" w:hAnsi="Times New Roman" w:cs="Times New Roman"/>
                <w:b w:val="false"/>
                <w:bCs w:val="false"/>
                <w:color w:val="00000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2"/>
              </w:rPr>
            </w:r>
          </w:p>
          <w:p>
            <w:pPr>
              <w:pStyle w:val="Normal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3)Муниципальный конкурс «Вдохновение» (Корнилова Ева — 1 место)</w:t>
            </w:r>
          </w:p>
        </w:tc>
        <w:tc>
          <w:tcPr>
            <w:tcW w:w="227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/>
              </w:rPr>
            </w:r>
          </w:p>
        </w:tc>
      </w:tr>
      <w:tr>
        <w:trPr>
          <w:trHeight w:val="5807" w:hRule="atLeast"/>
        </w:trPr>
        <w:tc>
          <w:tcPr>
            <w:tcW w:w="504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14</w:t>
            </w:r>
          </w:p>
        </w:tc>
        <w:tc>
          <w:tcPr>
            <w:tcW w:w="1474" w:type="dxa"/>
            <w:tcBorders/>
          </w:tcPr>
          <w:p>
            <w:pPr>
              <w:pStyle w:val="NoSpacing"/>
              <w:widowControl/>
              <w:suppressAutoHyphens w:val="true"/>
              <w:spacing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Щербина Наталья Сергеевна</w:t>
            </w:r>
          </w:p>
        </w:tc>
        <w:tc>
          <w:tcPr>
            <w:tcW w:w="1694" w:type="dxa"/>
            <w:tcBorders/>
          </w:tcPr>
          <w:p>
            <w:pPr>
              <w:pStyle w:val="Normal"/>
              <w:spacing w:before="0" w:after="0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/>
              </w:rPr>
              <w:t>Учитель начальных классов,</w:t>
            </w:r>
          </w:p>
          <w:p>
            <w:pPr>
              <w:pStyle w:val="Normal"/>
              <w:spacing w:before="0" w:after="0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/>
              </w:rPr>
              <w:t>3Б класс, высшая кв. категория</w:t>
            </w:r>
          </w:p>
        </w:tc>
        <w:tc>
          <w:tcPr>
            <w:tcW w:w="2380" w:type="dxa"/>
            <w:tcBorders/>
          </w:tcPr>
          <w:p>
            <w:pPr>
              <w:pStyle w:val="Normal"/>
              <w:widowControl/>
              <w:suppressAutoHyphens w:val="false"/>
              <w:spacing w:before="0" w:after="200"/>
              <w:jc w:val="center"/>
              <w:rPr>
                <w:rFonts w:eastAsia="Calibri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sz w:val="22"/>
                <w:szCs w:val="22"/>
                <w:lang w:eastAsia="en-US" w:bidi="ar-SA"/>
              </w:rPr>
              <w:t>1)Разработка рабочих программ по предметам НОО (3 класс) в соответствии с ФОП.</w:t>
            </w:r>
          </w:p>
          <w:p>
            <w:pPr>
              <w:pStyle w:val="Normal"/>
              <w:widowControl/>
              <w:suppressAutoHyphens w:val="false"/>
              <w:spacing w:before="0" w:after="200"/>
              <w:jc w:val="center"/>
              <w:rPr>
                <w:rFonts w:eastAsia="Calibri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sz w:val="22"/>
                <w:szCs w:val="22"/>
                <w:lang w:eastAsia="en-US" w:bidi="ar-SA"/>
              </w:rPr>
              <w:t>Разработка рабочей программы по функциональной грамотности, 3 класс.</w:t>
            </w:r>
          </w:p>
          <w:p>
            <w:pPr>
              <w:pStyle w:val="Normal"/>
              <w:widowControl/>
              <w:suppressAutoHyphens w:val="false"/>
              <w:spacing w:before="0" w:after="200"/>
              <w:jc w:val="center"/>
              <w:rPr>
                <w:rFonts w:eastAsia="Calibri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sz w:val="22"/>
                <w:szCs w:val="22"/>
                <w:lang w:eastAsia="en-US" w:bidi="ar-SA"/>
              </w:rPr>
              <w:t>2)Открытый урок для муниципального конкурса "Педагог года - 2025"</w:t>
            </w:r>
          </w:p>
          <w:p>
            <w:pPr>
              <w:pStyle w:val="Normal"/>
              <w:widowControl/>
              <w:suppressAutoHyphens w:val="false"/>
              <w:spacing w:before="0" w:after="200"/>
              <w:jc w:val="center"/>
              <w:rPr>
                <w:rFonts w:eastAsia="Calibri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sz w:val="22"/>
                <w:szCs w:val="22"/>
                <w:lang w:eastAsia="en-US" w:bidi="ar-SA"/>
              </w:rPr>
              <w:t>3) Муниципальный конкурс "Педагог года - 2025" 1 место</w:t>
            </w:r>
          </w:p>
          <w:p>
            <w:pPr>
              <w:pStyle w:val="Normal"/>
              <w:widowControl/>
              <w:suppressAutoHyphens w:val="false"/>
              <w:spacing w:before="0" w:after="200"/>
              <w:jc w:val="center"/>
              <w:rPr>
                <w:rFonts w:eastAsia="Calibri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sz w:val="22"/>
                <w:szCs w:val="22"/>
                <w:lang w:eastAsia="en-US" w:bidi="ar-SA"/>
              </w:rPr>
            </w:r>
          </w:p>
        </w:tc>
        <w:tc>
          <w:tcPr>
            <w:tcW w:w="2729" w:type="dxa"/>
            <w:tcBorders/>
          </w:tcPr>
          <w:p>
            <w:pPr>
              <w:pStyle w:val="Normal"/>
              <w:widowControl/>
              <w:suppressAutoHyphens w:val="false"/>
              <w:spacing w:before="0" w:after="200"/>
              <w:jc w:val="center"/>
              <w:rPr>
                <w:rFonts w:eastAsia="Calibri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sz w:val="22"/>
                <w:szCs w:val="22"/>
                <w:lang w:eastAsia="en-US" w:bidi="ar-SA"/>
              </w:rPr>
              <w:t>1)Муниципальный конкурс "Вдохновение" (Емельянова Анастасия - 1 место, Доронина Алиса - 3 место"</w:t>
            </w:r>
          </w:p>
          <w:p>
            <w:pPr>
              <w:pStyle w:val="Normal"/>
              <w:widowControl/>
              <w:suppressAutoHyphens w:val="false"/>
              <w:spacing w:before="0" w:after="200"/>
              <w:jc w:val="center"/>
              <w:rPr>
                <w:rFonts w:eastAsia="Calibri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 w:bidi="ar-SA"/>
              </w:rPr>
              <w:t>2)Муниципальный конкурс "Жемчужина" 1 место</w:t>
            </w:r>
          </w:p>
          <w:p>
            <w:pPr>
              <w:pStyle w:val="Normal"/>
              <w:widowControl/>
              <w:suppressAutoHyphens w:val="false"/>
              <w:spacing w:before="0" w:after="200"/>
              <w:jc w:val="center"/>
              <w:rPr>
                <w:rFonts w:eastAsia="Calibri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sz w:val="22"/>
                <w:szCs w:val="22"/>
                <w:lang w:eastAsia="en-US" w:bidi="ar-SA"/>
              </w:rPr>
              <w:t>3)Муниципальный конкурса рисунков</w:t>
              <w:br/>
              <w:t>«Защитим будущее: рисунки против пожаров» (Петросян Лилия 1 место)</w:t>
            </w:r>
          </w:p>
          <w:p>
            <w:pPr>
              <w:pStyle w:val="Normal"/>
              <w:widowControl/>
              <w:suppressAutoHyphens w:val="false"/>
              <w:spacing w:before="0" w:after="200"/>
              <w:jc w:val="center"/>
              <w:rPr>
                <w:rFonts w:eastAsia="Calibri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sz w:val="22"/>
                <w:szCs w:val="22"/>
                <w:lang w:eastAsia="en-US" w:bidi="ar-SA"/>
              </w:rPr>
              <w:t>4)Муницинальный этам конкурса "Уральские звёздочки" (Петросян Лилия 1 место)</w:t>
            </w:r>
          </w:p>
          <w:p>
            <w:pPr>
              <w:pStyle w:val="Normal"/>
              <w:widowControl/>
              <w:suppressAutoHyphens w:val="false"/>
              <w:spacing w:before="0" w:after="200"/>
              <w:jc w:val="center"/>
              <w:rPr>
                <w:rFonts w:eastAsia="Calibri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sz w:val="22"/>
                <w:szCs w:val="22"/>
                <w:lang w:eastAsia="en-US" w:bidi="ar-SA"/>
              </w:rPr>
              <w:t>5)  Муниципальный конкурс "Лучшая дружина юных пожарных" 1 место, г.Асбест</w:t>
            </w:r>
          </w:p>
          <w:p>
            <w:pPr>
              <w:pStyle w:val="Normal"/>
              <w:widowControl/>
              <w:suppressAutoHyphens w:val="false"/>
              <w:spacing w:before="0" w:after="200"/>
              <w:jc w:val="center"/>
              <w:rPr>
                <w:rFonts w:eastAsia="Calibri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sz w:val="22"/>
                <w:szCs w:val="22"/>
                <w:lang w:eastAsia="en-US" w:bidi="ar-SA"/>
              </w:rPr>
              <w:t>6)Муниципальный конкурс "Green-Team" 1место</w:t>
            </w:r>
          </w:p>
          <w:p>
            <w:pPr>
              <w:pStyle w:val="Normal"/>
              <w:widowControl/>
              <w:suppressAutoHyphens w:val="false"/>
              <w:spacing w:before="0" w:after="200"/>
              <w:jc w:val="center"/>
              <w:rPr>
                <w:rFonts w:eastAsia="Calibri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 w:bidi="ar-SA"/>
              </w:rPr>
              <w:t>7)Региональный конкурс "Педагог года - 2025" 14 место из 96</w:t>
            </w:r>
          </w:p>
          <w:p>
            <w:pPr>
              <w:pStyle w:val="Normal"/>
              <w:widowControl/>
              <w:suppressAutoHyphens w:val="false"/>
              <w:spacing w:before="0" w:after="200"/>
              <w:jc w:val="center"/>
              <w:rPr>
                <w:rFonts w:eastAsia="Calibri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sz w:val="22"/>
                <w:szCs w:val="22"/>
                <w:lang w:eastAsia="en-US" w:bidi="ar-SA"/>
              </w:rPr>
              <w:t>8) Областной конкурс "Лучшая дружина юных пожарных" участие</w:t>
            </w:r>
          </w:p>
          <w:p>
            <w:pPr>
              <w:pStyle w:val="Normal"/>
              <w:widowControl/>
              <w:suppressAutoHyphens w:val="false"/>
              <w:spacing w:before="0" w:after="200"/>
              <w:jc w:val="center"/>
              <w:rPr>
                <w:rFonts w:eastAsia="Calibri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sz w:val="22"/>
                <w:szCs w:val="22"/>
                <w:lang w:eastAsia="en-US" w:bidi="ar-SA"/>
              </w:rPr>
              <w:t>9) Областной конкурс "Green-Team" 9 место из 26</w:t>
            </w:r>
          </w:p>
        </w:tc>
        <w:tc>
          <w:tcPr>
            <w:tcW w:w="227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/>
              </w:rPr>
            </w:r>
          </w:p>
        </w:tc>
      </w:tr>
      <w:tr>
        <w:trPr/>
        <w:tc>
          <w:tcPr>
            <w:tcW w:w="504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15</w:t>
            </w:r>
          </w:p>
        </w:tc>
        <w:tc>
          <w:tcPr>
            <w:tcW w:w="1474" w:type="dxa"/>
            <w:tcBorders/>
          </w:tcPr>
          <w:p>
            <w:pPr>
              <w:pStyle w:val="NoSpacing"/>
              <w:widowControl/>
              <w:suppressAutoHyphens w:val="true"/>
              <w:spacing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Гончарова Татьяна Павловна</w:t>
            </w:r>
          </w:p>
        </w:tc>
        <w:tc>
          <w:tcPr>
            <w:tcW w:w="1694" w:type="dxa"/>
            <w:tcBorders/>
          </w:tcPr>
          <w:p>
            <w:pPr>
              <w:pStyle w:val="Normal"/>
              <w:spacing w:before="0" w:after="0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/>
              </w:rPr>
              <w:t>Учитель начальных классов,</w:t>
            </w:r>
          </w:p>
          <w:p>
            <w:pPr>
              <w:pStyle w:val="Normal"/>
              <w:spacing w:before="0" w:after="0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/>
              </w:rPr>
              <w:t>3А класс, высшая кв. категория</w:t>
            </w:r>
          </w:p>
        </w:tc>
        <w:tc>
          <w:tcPr>
            <w:tcW w:w="2380" w:type="dxa"/>
            <w:tcBorders/>
          </w:tcPr>
          <w:p>
            <w:pPr>
              <w:pStyle w:val="Normal"/>
              <w:widowControl/>
              <w:suppressAutoHyphens w:val="false"/>
              <w:spacing w:lineRule="auto" w:line="276" w:before="0" w:after="200"/>
              <w:jc w:val="center"/>
              <w:rPr>
                <w:rFonts w:ascii="Arial" w:hAnsi="Arial"/>
                <w:i w:val="false"/>
                <w:i w:val="false"/>
                <w:caps w:val="false"/>
                <w:smallCaps w:val="false"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i w:val="false"/>
                <w:caps w:val="false"/>
                <w:smallCaps w:val="false"/>
                <w:kern w:val="0"/>
                <w:sz w:val="22"/>
                <w:szCs w:val="22"/>
                <w:lang w:val="ru-RU"/>
              </w:rPr>
              <w:t>1)Разработка рабочих программ по предметам НОО (3 класс) в соответствии с ФОП.</w:t>
            </w:r>
          </w:p>
          <w:p>
            <w:pPr>
              <w:pStyle w:val="Normal"/>
              <w:widowControl/>
              <w:suppressAutoHyphens w:val="false"/>
              <w:spacing w:lineRule="auto" w:line="276" w:before="0" w:after="200"/>
              <w:jc w:val="center"/>
              <w:rPr>
                <w:rFonts w:ascii="Arial" w:hAnsi="Arial"/>
                <w:i w:val="false"/>
                <w:i w:val="false"/>
                <w:caps w:val="false"/>
                <w:smallCaps w:val="false"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i w:val="false"/>
                <w:caps w:val="false"/>
                <w:smallCaps w:val="false"/>
                <w:kern w:val="0"/>
                <w:sz w:val="22"/>
                <w:szCs w:val="22"/>
                <w:lang w:val="ru-RU"/>
              </w:rPr>
              <w:t>2)Развработка рабочей программы по функциональной грамотности, 3 класс.</w:t>
            </w:r>
          </w:p>
          <w:p>
            <w:pPr>
              <w:pStyle w:val="Normal"/>
              <w:widowControl/>
              <w:suppressAutoHyphens w:val="false"/>
              <w:spacing w:lineRule="auto" w:line="276" w:before="0" w:after="200"/>
              <w:jc w:val="center"/>
              <w:rPr>
                <w:rFonts w:ascii="Arial" w:hAnsi="Arial"/>
                <w:i w:val="false"/>
                <w:i w:val="false"/>
                <w:caps w:val="false"/>
                <w:smallCaps w:val="false"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i w:val="false"/>
                <w:caps w:val="false"/>
                <w:smallCaps w:val="false"/>
                <w:kern w:val="0"/>
                <w:sz w:val="22"/>
                <w:szCs w:val="22"/>
                <w:lang w:val="ru-RU"/>
              </w:rPr>
              <w:t>3)Муниципальный семинар "Проектирование индивидуальной траектории профессионального роста"</w:t>
            </w:r>
          </w:p>
          <w:p>
            <w:pPr>
              <w:pStyle w:val="Normal"/>
              <w:widowControl/>
              <w:suppressAutoHyphens w:val="false"/>
              <w:spacing w:lineRule="auto" w:line="276" w:before="0" w:after="200"/>
              <w:jc w:val="center"/>
              <w:rPr>
                <w:rFonts w:ascii="Times New Roman" w:hAnsi="Times New Roman" w:cs="Times New Roman"/>
                <w:i w:val="false"/>
                <w:i w:val="false"/>
                <w:caps w:val="false"/>
                <w:smallCaps w:val="false"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i w:val="false"/>
                <w:caps w:val="false"/>
                <w:smallCaps w:val="false"/>
                <w:kern w:val="0"/>
                <w:sz w:val="22"/>
                <w:szCs w:val="22"/>
                <w:lang w:val="ru-RU"/>
              </w:rPr>
            </w:r>
          </w:p>
        </w:tc>
        <w:tc>
          <w:tcPr>
            <w:tcW w:w="2729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/>
              </w:rPr>
              <w:t>1)Диплом победителя в олимпиаде «Безопасные дороги» для 3-го класса на Учи.ру 2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kern w:val="0"/>
                <w:sz w:val="22"/>
                <w:szCs w:val="22"/>
                <w:lang w:val="ru-RU"/>
              </w:rPr>
              <w:t>)Муниципальный конкурс "Green-Team" 1место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kern w:val="0"/>
                <w:sz w:val="22"/>
                <w:szCs w:val="22"/>
                <w:lang w:val="ru-RU"/>
              </w:rPr>
              <w:t>3)Областной конкурс "Green-Team" 9 место из 26</w:t>
            </w:r>
          </w:p>
        </w:tc>
        <w:tc>
          <w:tcPr>
            <w:tcW w:w="227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/>
              </w:rPr>
            </w:r>
          </w:p>
        </w:tc>
      </w:tr>
      <w:tr>
        <w:trPr/>
        <w:tc>
          <w:tcPr>
            <w:tcW w:w="504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16</w:t>
            </w:r>
          </w:p>
        </w:tc>
        <w:tc>
          <w:tcPr>
            <w:tcW w:w="1474" w:type="dxa"/>
            <w:tcBorders/>
          </w:tcPr>
          <w:p>
            <w:pPr>
              <w:pStyle w:val="NoSpacing"/>
              <w:widowControl/>
              <w:suppressAutoHyphens w:val="true"/>
              <w:spacing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Корепанова Ирина Юрьевна</w:t>
            </w:r>
          </w:p>
        </w:tc>
        <w:tc>
          <w:tcPr>
            <w:tcW w:w="1694" w:type="dxa"/>
            <w:tcBorders/>
          </w:tcPr>
          <w:p>
            <w:pPr>
              <w:pStyle w:val="Normal"/>
              <w:spacing w:before="0" w:after="0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/>
              </w:rPr>
              <w:t>Учитель начальных классов,</w:t>
            </w:r>
          </w:p>
          <w:p>
            <w:pPr>
              <w:pStyle w:val="Normal"/>
              <w:spacing w:before="0" w:after="0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/>
              </w:rPr>
              <w:t>4Б класс, высшая кв. категория</w:t>
            </w:r>
          </w:p>
        </w:tc>
        <w:tc>
          <w:tcPr>
            <w:tcW w:w="23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2"/>
                <w:szCs w:val="22"/>
              </w:rPr>
            </w:pPr>
            <w:r>
              <w:rPr>
                <w:rFonts w:eastAsia="" w:cs="Times New Roman" w:ascii="Times New Roman" w:hAnsi="Times New Roman"/>
                <w:sz w:val="22"/>
                <w:szCs w:val="22"/>
                <w:shd w:fill="auto" w:val="clear"/>
                <w:lang w:eastAsia="ru-RU" w:bidi="ar-SA"/>
              </w:rPr>
              <w:t>Муниципальная Августовская конференция, 27.08.2025</w:t>
            </w:r>
          </w:p>
        </w:tc>
        <w:tc>
          <w:tcPr>
            <w:tcW w:w="2729" w:type="dxa"/>
            <w:tcBorders/>
          </w:tcPr>
          <w:p>
            <w:pPr>
              <w:pStyle w:val="Normal"/>
              <w:widowControl/>
              <w:jc w:val="both"/>
              <w:rPr>
                <w:rFonts w:ascii="Times New Roman" w:hAnsi="Times New Roman" w:eastAsia="" w:cs="Times New Roman"/>
                <w:sz w:val="22"/>
                <w:szCs w:val="22"/>
                <w:shd w:fill="auto" w:val="clear"/>
                <w:lang w:eastAsia="ru-RU" w:bidi="ar-SA"/>
              </w:rPr>
            </w:pPr>
            <w:r>
              <w:rPr>
                <w:rFonts w:eastAsia="" w:cs="Times New Roman" w:ascii="Times New Roman" w:hAnsi="Times New Roman"/>
                <w:sz w:val="22"/>
                <w:szCs w:val="22"/>
                <w:shd w:fill="auto" w:val="clear"/>
                <w:lang w:eastAsia="ru-RU" w:bidi="ar-SA"/>
              </w:rPr>
              <w:t>Муниципальный этап Всероссийского конкурса сочинений (ВКС-2025) (победители)</w:t>
            </w:r>
          </w:p>
          <w:p>
            <w:pPr>
              <w:pStyle w:val="Normal"/>
              <w:widowControl/>
              <w:jc w:val="both"/>
              <w:rPr>
                <w:rFonts w:ascii="Times New Roman" w:hAnsi="Times New Roman" w:eastAsia="" w:cs="Times New Roman"/>
                <w:sz w:val="22"/>
                <w:szCs w:val="22"/>
                <w:shd w:fill="auto" w:val="clear"/>
                <w:lang w:eastAsia="ru-RU" w:bidi="ar-SA"/>
              </w:rPr>
            </w:pPr>
            <w:r>
              <w:rPr>
                <w:rFonts w:eastAsia="" w:cs="Times New Roman" w:ascii="Times New Roman" w:hAnsi="Times New Roman"/>
                <w:sz w:val="22"/>
                <w:szCs w:val="22"/>
                <w:shd w:fill="auto" w:val="clear"/>
                <w:lang w:eastAsia="ru-RU" w:bidi="ar-SA"/>
              </w:rPr>
            </w:r>
          </w:p>
          <w:p>
            <w:pPr>
              <w:pStyle w:val="Normal"/>
              <w:widowControl/>
              <w:jc w:val="both"/>
              <w:rPr>
                <w:rFonts w:ascii="Times New Roman" w:hAnsi="Times New Roman" w:eastAsia="" w:cs="Times New Roman"/>
                <w:sz w:val="22"/>
                <w:szCs w:val="22"/>
                <w:shd w:fill="auto" w:val="clear"/>
                <w:lang w:eastAsia="ru-RU" w:bidi="ar-SA"/>
              </w:rPr>
            </w:pPr>
            <w:r>
              <w:rPr>
                <w:rFonts w:eastAsia="" w:cs="Times New Roman" w:ascii="Times New Roman" w:hAnsi="Times New Roman"/>
                <w:sz w:val="22"/>
                <w:szCs w:val="22"/>
                <w:shd w:fill="auto" w:val="clear"/>
                <w:lang w:eastAsia="ru-RU" w:bidi="ar-SA"/>
              </w:rPr>
              <w:t>Областной этап Всероссийского конкурса сочинений (ВКС-2025) (призеры)</w:t>
            </w:r>
          </w:p>
          <w:p>
            <w:pPr>
              <w:pStyle w:val="Normal"/>
              <w:widowControl/>
              <w:jc w:val="both"/>
              <w:rPr>
                <w:rFonts w:ascii="Times New Roman" w:hAnsi="Times New Roman" w:eastAsia="" w:cs="Times New Roman"/>
                <w:sz w:val="22"/>
                <w:szCs w:val="22"/>
                <w:shd w:fill="auto" w:val="clear"/>
                <w:lang w:eastAsia="ru-RU" w:bidi="ar-SA"/>
              </w:rPr>
            </w:pPr>
            <w:r>
              <w:rPr>
                <w:rFonts w:eastAsia="" w:cs="Times New Roman" w:ascii="Times New Roman" w:hAnsi="Times New Roman"/>
                <w:sz w:val="22"/>
                <w:szCs w:val="22"/>
                <w:shd w:fill="auto" w:val="clear"/>
                <w:lang w:eastAsia="ru-RU" w:bidi="ar-SA"/>
              </w:rPr>
            </w:r>
          </w:p>
          <w:p>
            <w:pPr>
              <w:pStyle w:val="Normal"/>
              <w:widowControl/>
              <w:jc w:val="both"/>
              <w:rPr>
                <w:rFonts w:ascii="Times New Roman" w:hAnsi="Times New Roman" w:eastAsia="" w:cs="Times New Roman"/>
                <w:sz w:val="22"/>
                <w:szCs w:val="22"/>
                <w:shd w:fill="auto" w:val="clear"/>
                <w:lang w:eastAsia="ru-RU" w:bidi="ar-SA"/>
              </w:rPr>
            </w:pPr>
            <w:r>
              <w:rPr>
                <w:rFonts w:eastAsia="" w:cs="Times New Roman" w:ascii="Times New Roman" w:hAnsi="Times New Roman"/>
                <w:sz w:val="22"/>
                <w:szCs w:val="22"/>
                <w:shd w:fill="auto" w:val="clear"/>
                <w:lang w:eastAsia="ru-RU" w:bidi="ar-SA"/>
              </w:rPr>
              <w:t>Муниципальный этап конкурса «Юные знатоки Урала» 1-6 классы (победитель)</w:t>
            </w:r>
          </w:p>
          <w:p>
            <w:pPr>
              <w:pStyle w:val="Normal"/>
              <w:widowControl/>
              <w:jc w:val="both"/>
              <w:rPr>
                <w:rFonts w:ascii="Times New Roman" w:hAnsi="Times New Roman" w:eastAsia="" w:cs="Times New Roman"/>
                <w:sz w:val="22"/>
                <w:szCs w:val="22"/>
                <w:shd w:fill="auto" w:val="clear"/>
                <w:lang w:eastAsia="ru-RU" w:bidi="ar-SA"/>
              </w:rPr>
            </w:pPr>
            <w:r>
              <w:rPr>
                <w:rFonts w:eastAsia="" w:cs="Times New Roman" w:ascii="Times New Roman" w:hAnsi="Times New Roman"/>
                <w:sz w:val="22"/>
                <w:szCs w:val="22"/>
                <w:shd w:fill="auto" w:val="clear"/>
                <w:lang w:eastAsia="ru-RU" w:bidi="ar-SA"/>
              </w:rPr>
            </w:r>
          </w:p>
          <w:p>
            <w:pPr>
              <w:pStyle w:val="Normal"/>
              <w:widowControl/>
              <w:jc w:val="both"/>
              <w:rPr>
                <w:rFonts w:ascii="Times New Roman" w:hAnsi="Times New Roman" w:eastAsia="" w:cs="Times New Roman"/>
                <w:sz w:val="22"/>
                <w:szCs w:val="22"/>
                <w:shd w:fill="auto" w:val="clear"/>
                <w:lang w:eastAsia="ru-RU" w:bidi="ar-SA"/>
              </w:rPr>
            </w:pPr>
            <w:r>
              <w:rPr>
                <w:rFonts w:eastAsia="" w:cs="Times New Roman" w:ascii="Times New Roman" w:hAnsi="Times New Roman"/>
                <w:sz w:val="22"/>
                <w:szCs w:val="22"/>
                <w:shd w:fill="auto" w:val="clear"/>
                <w:lang w:eastAsia="ru-RU" w:bidi="ar-SA"/>
              </w:rPr>
              <w:t>Всероссийский Конкурс «Вместе ярче» (участие)</w:t>
            </w:r>
          </w:p>
          <w:p>
            <w:pPr>
              <w:pStyle w:val="Normal"/>
              <w:widowControl/>
              <w:jc w:val="both"/>
              <w:rPr>
                <w:rFonts w:ascii="Times New Roman" w:hAnsi="Times New Roman" w:eastAsia="" w:cs="Times New Roman"/>
                <w:sz w:val="22"/>
                <w:szCs w:val="22"/>
                <w:shd w:fill="auto" w:val="clear"/>
                <w:lang w:eastAsia="ru-RU" w:bidi="ar-SA"/>
              </w:rPr>
            </w:pPr>
            <w:r>
              <w:rPr>
                <w:rFonts w:eastAsia="" w:cs="Times New Roman" w:ascii="Times New Roman" w:hAnsi="Times New Roman"/>
                <w:sz w:val="22"/>
                <w:szCs w:val="22"/>
                <w:shd w:fill="auto" w:val="clear"/>
                <w:lang w:eastAsia="ru-RU" w:bidi="ar-SA"/>
              </w:rPr>
            </w:r>
          </w:p>
          <w:p>
            <w:pPr>
              <w:pStyle w:val="Normal"/>
              <w:widowControl/>
              <w:jc w:val="both"/>
              <w:rPr>
                <w:rFonts w:ascii="Times New Roman" w:hAnsi="Times New Roman" w:eastAsia="" w:cs="Times New Roman"/>
                <w:sz w:val="22"/>
                <w:szCs w:val="22"/>
                <w:shd w:fill="auto" w:val="clear"/>
                <w:lang w:eastAsia="ru-RU" w:bidi="ar-SA"/>
              </w:rPr>
            </w:pPr>
            <w:r>
              <w:rPr>
                <w:rFonts w:eastAsia="" w:cs="Times New Roman" w:ascii="Times New Roman" w:hAnsi="Times New Roman"/>
                <w:sz w:val="22"/>
                <w:szCs w:val="22"/>
                <w:shd w:fill="auto" w:val="clear"/>
                <w:lang w:eastAsia="ru-RU" w:bidi="ar-SA"/>
              </w:rPr>
              <w:t>Муниципальный конкурс «Читалочка» (призеры)</w:t>
            </w:r>
          </w:p>
          <w:p>
            <w:pPr>
              <w:pStyle w:val="Normal"/>
              <w:widowControl/>
              <w:jc w:val="both"/>
              <w:rPr>
                <w:rFonts w:ascii="Times New Roman" w:hAnsi="Times New Roman" w:eastAsia="" w:cs="Times New Roman"/>
                <w:sz w:val="22"/>
                <w:szCs w:val="22"/>
                <w:shd w:fill="auto" w:val="clear"/>
                <w:lang w:eastAsia="ru-RU" w:bidi="ar-SA"/>
              </w:rPr>
            </w:pPr>
            <w:r>
              <w:rPr>
                <w:rFonts w:eastAsia="" w:cs="Times New Roman" w:ascii="Times New Roman" w:hAnsi="Times New Roman"/>
                <w:sz w:val="22"/>
                <w:szCs w:val="22"/>
                <w:shd w:fill="auto" w:val="clear"/>
                <w:lang w:eastAsia="ru-RU" w:bidi="ar-SA"/>
              </w:rPr>
            </w:r>
          </w:p>
          <w:p>
            <w:pPr>
              <w:pStyle w:val="Normal"/>
              <w:widowControl/>
              <w:jc w:val="both"/>
              <w:rPr>
                <w:rFonts w:ascii="Times New Roman" w:hAnsi="Times New Roman" w:eastAsia="" w:cs="Times New Roman"/>
                <w:sz w:val="22"/>
                <w:szCs w:val="22"/>
                <w:shd w:fill="auto" w:val="clear"/>
                <w:lang w:eastAsia="ru-RU" w:bidi="ar-SA"/>
              </w:rPr>
            </w:pPr>
            <w:r>
              <w:rPr>
                <w:rFonts w:eastAsia="" w:cs="Times New Roman" w:ascii="Times New Roman" w:hAnsi="Times New Roman"/>
                <w:sz w:val="22"/>
                <w:szCs w:val="22"/>
                <w:shd w:fill="auto" w:val="clear"/>
                <w:lang w:eastAsia="ru-RU" w:bidi="ar-SA"/>
              </w:rPr>
              <w:t>Конкурс проектов ЦО Точка Роста 1-4 классы</w:t>
            </w:r>
          </w:p>
          <w:p>
            <w:pPr>
              <w:pStyle w:val="Normal"/>
              <w:widowControl/>
              <w:jc w:val="both"/>
              <w:rPr>
                <w:rFonts w:ascii="Times New Roman" w:hAnsi="Times New Roman" w:eastAsia="" w:cs="Times New Roman"/>
                <w:sz w:val="22"/>
                <w:szCs w:val="22"/>
                <w:shd w:fill="auto" w:val="clear"/>
                <w:lang w:eastAsia="ru-RU" w:bidi="ar-SA"/>
              </w:rPr>
            </w:pPr>
            <w:r>
              <w:rPr>
                <w:rFonts w:eastAsia="" w:cs="Times New Roman" w:ascii="Times New Roman" w:hAnsi="Times New Roman"/>
                <w:sz w:val="22"/>
                <w:szCs w:val="22"/>
                <w:shd w:fill="auto" w:val="clear"/>
                <w:lang w:eastAsia="ru-RU" w:bidi="ar-SA"/>
              </w:rPr>
            </w:r>
          </w:p>
          <w:p>
            <w:pPr>
              <w:pStyle w:val="Normal"/>
              <w:widowControl/>
              <w:jc w:val="both"/>
              <w:rPr>
                <w:sz w:val="22"/>
                <w:szCs w:val="22"/>
              </w:rPr>
            </w:pPr>
            <w:r>
              <w:rPr>
                <w:rFonts w:eastAsia="" w:cs="Times New Roman" w:ascii="Times New Roman" w:hAnsi="Times New Roman"/>
                <w:sz w:val="22"/>
                <w:szCs w:val="22"/>
                <w:shd w:fill="auto" w:val="clear"/>
                <w:lang w:eastAsia="ru-RU" w:bidi="ar-SA"/>
              </w:rPr>
              <w:t>Муниципальный этап конкурса «Новая жизнь – старых вещей» (победители и призеры)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7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/>
              </w:rPr>
            </w:r>
          </w:p>
        </w:tc>
      </w:tr>
      <w:tr>
        <w:trPr/>
        <w:tc>
          <w:tcPr>
            <w:tcW w:w="504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17</w:t>
            </w:r>
          </w:p>
        </w:tc>
        <w:tc>
          <w:tcPr>
            <w:tcW w:w="1474" w:type="dxa"/>
            <w:tcBorders/>
          </w:tcPr>
          <w:p>
            <w:pPr>
              <w:pStyle w:val="NoSpacing"/>
              <w:widowControl/>
              <w:suppressAutoHyphens w:val="true"/>
              <w:spacing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Бетева Александра Александровна</w:t>
            </w:r>
          </w:p>
        </w:tc>
        <w:tc>
          <w:tcPr>
            <w:tcW w:w="1694" w:type="dxa"/>
            <w:tcBorders/>
          </w:tcPr>
          <w:p>
            <w:pPr>
              <w:pStyle w:val="Normal"/>
              <w:spacing w:before="0" w:after="0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/>
              </w:rPr>
              <w:t>Учитель начальных классов,</w:t>
            </w:r>
          </w:p>
          <w:p>
            <w:pPr>
              <w:pStyle w:val="Normal"/>
              <w:spacing w:before="0" w:after="0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/>
              </w:rPr>
              <w:t>1Б класс,</w:t>
            </w:r>
          </w:p>
          <w:p>
            <w:pPr>
              <w:pStyle w:val="Normal"/>
              <w:spacing w:before="0" w:after="0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/>
              </w:rPr>
              <w:t>1 кв. категория</w:t>
            </w:r>
          </w:p>
        </w:tc>
        <w:tc>
          <w:tcPr>
            <w:tcW w:w="2380" w:type="dxa"/>
            <w:tcBorders/>
          </w:tcPr>
          <w:p>
            <w:pPr>
              <w:pStyle w:val="Normal"/>
              <w:widowControl/>
              <w:suppressAutoHyphens w:val="false"/>
              <w:spacing w:lineRule="auto" w:line="276" w:before="0" w:after="200"/>
              <w:jc w:val="center"/>
              <w:rPr>
                <w:rFonts w:ascii="Arial" w:hAnsi="Arial"/>
                <w:i w:val="false"/>
                <w:i w:val="false"/>
                <w:caps w:val="false"/>
                <w:smallCaps w:val="false"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i w:val="false"/>
                <w:caps w:val="false"/>
                <w:smallCaps w:val="false"/>
                <w:kern w:val="0"/>
                <w:sz w:val="22"/>
                <w:szCs w:val="22"/>
                <w:lang w:val="ru-RU"/>
              </w:rPr>
              <w:t>1.Августовская педагогическая конференция 2025.</w:t>
            </w:r>
          </w:p>
          <w:p>
            <w:pPr>
              <w:pStyle w:val="Normal"/>
              <w:widowControl/>
              <w:suppressAutoHyphens w:val="false"/>
              <w:spacing w:lineRule="auto" w:line="276" w:before="0" w:after="200"/>
              <w:jc w:val="center"/>
              <w:rPr>
                <w:rFonts w:ascii="Arial" w:hAnsi="Arial"/>
                <w:i w:val="false"/>
                <w:i w:val="false"/>
                <w:caps w:val="false"/>
                <w:smallCaps w:val="false"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i w:val="false"/>
                <w:caps w:val="false"/>
                <w:smallCaps w:val="false"/>
                <w:kern w:val="0"/>
                <w:sz w:val="22"/>
                <w:szCs w:val="22"/>
                <w:lang w:val="ru-RU"/>
              </w:rPr>
              <w:t>2.Развработка рабочей программы по функциональной грамотности, 1 класс. Разработка рабочих программ по предметам НОО (1 класс) в соответствии с ФОП.</w:t>
            </w:r>
          </w:p>
          <w:p>
            <w:pPr>
              <w:pStyle w:val="Normal"/>
              <w:widowControl/>
              <w:suppressAutoHyphens w:val="false"/>
              <w:spacing w:lineRule="auto" w:line="276" w:before="0" w:after="200"/>
              <w:jc w:val="center"/>
              <w:rPr>
                <w:rFonts w:ascii="Arial" w:hAnsi="Arial"/>
                <w:i w:val="false"/>
                <w:i w:val="false"/>
                <w:caps w:val="false"/>
                <w:smallCaps w:val="false"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i w:val="false"/>
                <w:caps w:val="false"/>
                <w:smallCaps w:val="false"/>
                <w:kern w:val="0"/>
                <w:sz w:val="22"/>
                <w:szCs w:val="22"/>
                <w:lang w:val="ru-RU"/>
              </w:rPr>
              <w:t>3.Открытый урок математики на тему: «Числа и геометрические фигуры: счёт, неравенства, прямоугольники» (в рамках преемственности).</w:t>
            </w:r>
          </w:p>
          <w:p>
            <w:pPr>
              <w:pStyle w:val="Normal"/>
              <w:widowControl/>
              <w:suppressAutoHyphens w:val="false"/>
              <w:spacing w:lineRule="auto" w:line="276" w:before="0" w:after="200"/>
              <w:jc w:val="center"/>
              <w:rPr>
                <w:rFonts w:ascii="Arial" w:hAnsi="Arial"/>
                <w:i w:val="false"/>
                <w:i w:val="false"/>
                <w:caps w:val="false"/>
                <w:smallCaps w:val="false"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i w:val="false"/>
                <w:caps w:val="false"/>
                <w:smallCaps w:val="false"/>
                <w:kern w:val="0"/>
                <w:sz w:val="22"/>
                <w:szCs w:val="22"/>
                <w:lang w:val="ru-RU"/>
              </w:rPr>
              <w:t>4.Публикация статьи Конструкт урока по математике для 1 класса с использованием дидактической игры в сборнике методических материалов по итогам проведения муниципального фестиваля эффективных педагогических практик «ПУТЬ К УСПЕХУ» в 2026 году.</w:t>
            </w:r>
          </w:p>
          <w:p>
            <w:pPr>
              <w:pStyle w:val="Normal"/>
              <w:widowControl/>
              <w:suppressAutoHyphens w:val="false"/>
              <w:spacing w:lineRule="auto" w:line="276" w:before="0" w:after="200"/>
              <w:jc w:val="center"/>
              <w:rPr>
                <w:rFonts w:ascii="Arial" w:hAnsi="Arial"/>
                <w:i w:val="false"/>
                <w:i w:val="false"/>
                <w:caps w:val="false"/>
                <w:smallCaps w:val="false"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i w:val="false"/>
                <w:caps w:val="false"/>
                <w:smallCaps w:val="false"/>
                <w:kern w:val="0"/>
                <w:sz w:val="22"/>
                <w:szCs w:val="22"/>
                <w:lang w:val="ru-RU"/>
              </w:rPr>
              <w:t>5.Открытые уроки для родителей (май)</w:t>
            </w:r>
          </w:p>
        </w:tc>
        <w:tc>
          <w:tcPr>
            <w:tcW w:w="2729" w:type="dxa"/>
            <w:tcBorders/>
          </w:tcPr>
          <w:p>
            <w:pPr>
              <w:pStyle w:val="Normal"/>
              <w:spacing w:before="0" w:after="0"/>
              <w:jc w:val="left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</w:r>
          </w:p>
        </w:tc>
        <w:tc>
          <w:tcPr>
            <w:tcW w:w="2276" w:type="dxa"/>
            <w:tcBorders/>
          </w:tcPr>
          <w:p>
            <w:pPr>
              <w:pStyle w:val="Normal"/>
              <w:widowControl/>
              <w:suppressAutoHyphens w:val="false"/>
              <w:spacing w:lineRule="auto" w:line="276" w:before="0" w:after="200"/>
              <w:jc w:val="center"/>
              <w:rPr>
                <w:rFonts w:ascii="Arial" w:hAnsi="Arial"/>
                <w:i w:val="false"/>
                <w:i w:val="false"/>
                <w:caps w:val="false"/>
                <w:smallCaps w:val="false"/>
                <w:kern w:val="0"/>
                <w:sz w:val="22"/>
                <w:szCs w:val="22"/>
                <w:lang w:val="ru-RU"/>
              </w:rPr>
            </w:pPr>
            <w:r>
              <w:rPr>
                <w:i w:val="false"/>
                <w:caps w:val="false"/>
                <w:smallCaps w:val="false"/>
                <w:sz w:val="22"/>
              </w:rPr>
              <w:t>Публикация статьи Конструкт урока по математике для 1 класса с использованием дидактической игры в сборнике методических материалов по итогам проведения муниципального фестиваля эффективных педагогических практик «ПУТЬ К УСПЕХУ» в 2026 году.</w:t>
            </w:r>
          </w:p>
        </w:tc>
      </w:tr>
      <w:tr>
        <w:trPr/>
        <w:tc>
          <w:tcPr>
            <w:tcW w:w="504" w:type="dxa"/>
            <w:tcBorders/>
          </w:tcPr>
          <w:p>
            <w:pPr>
              <w:pStyle w:val="NoSpacing"/>
              <w:widowControl/>
              <w:suppressAutoHyphens w:val="true"/>
              <w:spacing w:lineRule="auto" w:line="276" w:before="0" w:after="0"/>
              <w:jc w:val="both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18</w:t>
            </w:r>
          </w:p>
        </w:tc>
        <w:tc>
          <w:tcPr>
            <w:tcW w:w="1474" w:type="dxa"/>
            <w:tcBorders/>
          </w:tcPr>
          <w:p>
            <w:pPr>
              <w:pStyle w:val="NoSpacing"/>
              <w:widowControl/>
              <w:suppressAutoHyphens w:val="true"/>
              <w:spacing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Трегуб Лариса Владимировна</w:t>
            </w:r>
          </w:p>
        </w:tc>
        <w:tc>
          <w:tcPr>
            <w:tcW w:w="1694" w:type="dxa"/>
            <w:tcBorders/>
          </w:tcPr>
          <w:p>
            <w:pPr>
              <w:pStyle w:val="Normal"/>
              <w:spacing w:before="0" w:after="0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/>
              </w:rPr>
              <w:t>Учитель начальных классов,</w:t>
            </w:r>
          </w:p>
          <w:p>
            <w:pPr>
              <w:pStyle w:val="Normal"/>
              <w:spacing w:before="0" w:after="0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/>
              </w:rPr>
              <w:t>1А класс высшая кв. категория</w:t>
            </w:r>
          </w:p>
        </w:tc>
        <w:tc>
          <w:tcPr>
            <w:tcW w:w="2380" w:type="dxa"/>
            <w:tcBorders/>
          </w:tcPr>
          <w:p>
            <w:pPr>
              <w:pStyle w:val="Normal"/>
              <w:widowControl/>
              <w:suppressAutoHyphens w:val="false"/>
              <w:spacing w:lineRule="auto" w:line="276" w:before="0" w:after="200"/>
              <w:jc w:val="center"/>
              <w:rPr>
                <w:rFonts w:ascii="Times New Roman" w:hAnsi="Times New Roman" w:cs="Times New Roman"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/>
              </w:rPr>
              <w:t>1. Разработка рабочих программ по предметам НОО (1 класс) в соответствии с ФОП. Развработка рабочей программы по функциональной грамотности, 1 класс.Разработка рабочей программы по математике и конструированию, 1 класс</w:t>
            </w:r>
          </w:p>
          <w:p>
            <w:pPr>
              <w:pStyle w:val="Normal"/>
              <w:widowControl/>
              <w:suppressAutoHyphens w:val="false"/>
              <w:spacing w:lineRule="auto" w:line="276" w:before="0" w:after="20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/>
              </w:rPr>
              <w:t xml:space="preserve">2. </w:t>
            </w:r>
            <w:r>
              <w:rPr>
                <w:sz w:val="22"/>
                <w:szCs w:val="22"/>
              </w:rPr>
              <w:t>Августовская педагогическая конференция 2025</w:t>
            </w:r>
          </w:p>
          <w:p>
            <w:pPr>
              <w:pStyle w:val="Normal"/>
              <w:widowControl/>
              <w:suppressAutoHyphens w:val="false"/>
              <w:spacing w:lineRule="auto" w:line="276" w:before="0" w:after="2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Открытый урок по русскому языку. Муниципальный уровень. В рамках мероприятий по преемственности "Детский сад - Школа"</w:t>
            </w:r>
          </w:p>
        </w:tc>
        <w:tc>
          <w:tcPr>
            <w:tcW w:w="2729" w:type="dxa"/>
            <w:tcBorders/>
          </w:tcPr>
          <w:p>
            <w:pPr>
              <w:pStyle w:val="Normal"/>
              <w:spacing w:before="0" w:after="0"/>
              <w:jc w:val="left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1."Уральские звездочки" - муниципальный этап. Бухарова Ев.. Куренева Ек. - 1 место</w:t>
            </w:r>
          </w:p>
          <w:p>
            <w:pPr>
              <w:pStyle w:val="Normal"/>
              <w:spacing w:before="0" w:after="0"/>
              <w:jc w:val="left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</w:r>
          </w:p>
          <w:p>
            <w:pPr>
              <w:pStyle w:val="Normal"/>
              <w:spacing w:before="0" w:after="0"/>
              <w:jc w:val="left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2.Муниципальный конкурс рисунков "Я соблюдаю правила дорожного движения". Дейцева Кс., 1 место</w:t>
            </w:r>
          </w:p>
          <w:p>
            <w:pPr>
              <w:pStyle w:val="Normal"/>
              <w:spacing w:before="0" w:after="0"/>
              <w:jc w:val="left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</w:r>
          </w:p>
          <w:p>
            <w:pPr>
              <w:pStyle w:val="Normal"/>
              <w:spacing w:before="0" w:after="0"/>
              <w:jc w:val="left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3.Муниципальный конкурс рисунков "Безопасность в Движении" - Бухарова Евгения, 1 место</w:t>
            </w:r>
          </w:p>
          <w:p>
            <w:pPr>
              <w:pStyle w:val="Normal"/>
              <w:spacing w:before="0" w:after="0"/>
              <w:jc w:val="left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</w:r>
          </w:p>
          <w:p>
            <w:pPr>
              <w:pStyle w:val="Normal"/>
              <w:spacing w:before="0" w:after="0"/>
              <w:jc w:val="left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4.Учи.ру - онлайн платформа. Марафон "Мистические Бермуды", 1 м. в регионе</w:t>
            </w:r>
          </w:p>
          <w:p>
            <w:pPr>
              <w:pStyle w:val="Normal"/>
              <w:spacing w:before="0" w:after="0"/>
              <w:jc w:val="left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</w:r>
          </w:p>
          <w:p>
            <w:pPr>
              <w:pStyle w:val="Normal"/>
              <w:spacing w:before="0" w:after="0"/>
              <w:jc w:val="left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5.Муниципальный конкурс "Жемчужина" - 1 место</w:t>
            </w:r>
          </w:p>
        </w:tc>
        <w:tc>
          <w:tcPr>
            <w:tcW w:w="227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kern w:val="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/>
              </w:rPr>
            </w:r>
          </w:p>
        </w:tc>
      </w:tr>
      <w:tr>
        <w:trPr/>
        <w:tc>
          <w:tcPr>
            <w:tcW w:w="504" w:type="dxa"/>
            <w:tcBorders/>
          </w:tcPr>
          <w:p>
            <w:pPr>
              <w:pStyle w:val="Normal"/>
              <w:jc w:val="left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19</w:t>
            </w:r>
          </w:p>
        </w:tc>
        <w:tc>
          <w:tcPr>
            <w:tcW w:w="1474" w:type="dxa"/>
            <w:tcBorders/>
          </w:tcPr>
          <w:p>
            <w:pPr>
              <w:pStyle w:val="Normal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Зенкова Анна Анатольевна</w:t>
            </w:r>
          </w:p>
        </w:tc>
        <w:tc>
          <w:tcPr>
            <w:tcW w:w="1694" w:type="dxa"/>
            <w:tcBorders/>
          </w:tcPr>
          <w:p>
            <w:pPr>
              <w:pStyle w:val="Normal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Учитель начальных классов,</w:t>
            </w:r>
          </w:p>
          <w:p>
            <w:pPr>
              <w:pStyle w:val="Normal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3А класс</w:t>
            </w:r>
          </w:p>
        </w:tc>
        <w:tc>
          <w:tcPr>
            <w:tcW w:w="2380" w:type="dxa"/>
            <w:tcBorders/>
          </w:tcPr>
          <w:p>
            <w:pPr>
              <w:pStyle w:val="Normal"/>
              <w:widowControl/>
              <w:suppressAutoHyphens w:val="false"/>
              <w:spacing w:lineRule="auto" w:line="276" w:before="0" w:after="2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Августовская педагогическая конференция 2025</w:t>
            </w:r>
          </w:p>
        </w:tc>
        <w:tc>
          <w:tcPr>
            <w:tcW w:w="2729" w:type="dxa"/>
            <w:tcBorders/>
          </w:tcPr>
          <w:p>
            <w:pPr>
              <w:pStyle w:val="Normal"/>
              <w:jc w:val="left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1.Муниципальный конкурс "Green-Team" 1место</w:t>
            </w:r>
          </w:p>
          <w:p>
            <w:pPr>
              <w:pStyle w:val="Normal"/>
              <w:jc w:val="left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</w:r>
          </w:p>
          <w:p>
            <w:pPr>
              <w:pStyle w:val="Normal"/>
              <w:jc w:val="left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2.Областной конкурс "Green-Team" 9 место из 26</w:t>
            </w:r>
          </w:p>
        </w:tc>
        <w:tc>
          <w:tcPr>
            <w:tcW w:w="227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  <w:sz w:val="22"/>
              </w:rPr>
            </w:r>
          </w:p>
        </w:tc>
      </w:tr>
      <w:tr>
        <w:trPr/>
        <w:tc>
          <w:tcPr>
            <w:tcW w:w="504" w:type="dxa"/>
            <w:tcBorders/>
          </w:tcPr>
          <w:p>
            <w:pPr>
              <w:pStyle w:val="Normal"/>
              <w:jc w:val="left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20</w:t>
            </w:r>
          </w:p>
        </w:tc>
        <w:tc>
          <w:tcPr>
            <w:tcW w:w="1474" w:type="dxa"/>
            <w:tcBorders/>
          </w:tcPr>
          <w:p>
            <w:pPr>
              <w:pStyle w:val="Normal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Разуева Анастасия Андреевна</w:t>
            </w:r>
          </w:p>
        </w:tc>
        <w:tc>
          <w:tcPr>
            <w:tcW w:w="1694" w:type="dxa"/>
            <w:tcBorders/>
          </w:tcPr>
          <w:p>
            <w:pPr>
              <w:pStyle w:val="Normal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Учитель начальных классов,</w:t>
            </w:r>
          </w:p>
          <w:p>
            <w:pPr>
              <w:pStyle w:val="Normal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4А класс,</w:t>
            </w:r>
          </w:p>
          <w:p>
            <w:pPr>
              <w:pStyle w:val="Normal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1 кв. категория</w:t>
            </w:r>
          </w:p>
        </w:tc>
        <w:tc>
          <w:tcPr>
            <w:tcW w:w="2380" w:type="dxa"/>
            <w:tcBorders/>
          </w:tcPr>
          <w:p>
            <w:pPr>
              <w:pStyle w:val="Normal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1. Августовская педагогическая конференция 2025</w:t>
            </w:r>
          </w:p>
          <w:p>
            <w:pPr>
              <w:pStyle w:val="Normal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2. Муниципальный фестиваль "Путь к успеху"</w:t>
            </w:r>
          </w:p>
        </w:tc>
        <w:tc>
          <w:tcPr>
            <w:tcW w:w="2729" w:type="dxa"/>
            <w:tcBorders/>
          </w:tcPr>
          <w:p>
            <w:pPr>
              <w:pStyle w:val="Normal"/>
              <w:widowControl/>
              <w:suppressAutoHyphens w:val="false"/>
              <w:spacing w:lineRule="auto" w:line="276" w:before="0" w:after="200"/>
              <w:jc w:val="center"/>
              <w:rPr>
                <w:rFonts w:ascii="Times New Roman" w:hAnsi="Times New Roman" w:eastAsia="Calibri" w:cs="Times New Roman" w:eastAsiaTheme="minorHAnsi"/>
                <w:sz w:val="24"/>
                <w:szCs w:val="24"/>
                <w:lang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sz w:val="24"/>
                <w:szCs w:val="24"/>
                <w:lang w:eastAsia="en-US" w:bidi="ar-SA"/>
              </w:rPr>
            </w:r>
          </w:p>
        </w:tc>
        <w:tc>
          <w:tcPr>
            <w:tcW w:w="2276" w:type="dxa"/>
            <w:tcBorders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  <w:sz w:val="22"/>
              </w:rPr>
            </w:r>
          </w:p>
        </w:tc>
      </w:tr>
      <w:tr>
        <w:trPr>
          <w:trHeight w:val="7190" w:hRule="atLeast"/>
        </w:trPr>
        <w:tc>
          <w:tcPr>
            <w:tcW w:w="504" w:type="dxa"/>
            <w:tcBorders/>
          </w:tcPr>
          <w:p>
            <w:pPr>
              <w:pStyle w:val="Normal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21</w:t>
            </w:r>
          </w:p>
        </w:tc>
        <w:tc>
          <w:tcPr>
            <w:tcW w:w="1474" w:type="dxa"/>
            <w:tcBorders/>
          </w:tcPr>
          <w:p>
            <w:pPr>
              <w:pStyle w:val="Normal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Мартынова Татьяна Юрьевна</w:t>
            </w:r>
          </w:p>
        </w:tc>
        <w:tc>
          <w:tcPr>
            <w:tcW w:w="1694" w:type="dxa"/>
            <w:tcBorders/>
          </w:tcPr>
          <w:p>
            <w:pPr>
              <w:pStyle w:val="Normal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Учитель начальных классов,</w:t>
            </w:r>
          </w:p>
          <w:p>
            <w:pPr>
              <w:pStyle w:val="Normal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3Г класс (коррекционный),</w:t>
            </w:r>
          </w:p>
          <w:p>
            <w:pPr>
              <w:pStyle w:val="Normal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высшая кв. категория</w:t>
            </w:r>
          </w:p>
        </w:tc>
        <w:tc>
          <w:tcPr>
            <w:tcW w:w="2380" w:type="dxa"/>
            <w:tcBorders/>
          </w:tcPr>
          <w:p>
            <w:pPr>
              <w:pStyle w:val="Normal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1.Разработка рабочих программ по предметам НОО (3 класс) в соответствии с ФОП для детей с ЗПР</w:t>
            </w:r>
          </w:p>
          <w:p>
            <w:pPr>
              <w:pStyle w:val="Normal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2.Муниципальный фестиваль "Путь к успеху"</w:t>
            </w:r>
          </w:p>
          <w:p>
            <w:pPr>
              <w:pStyle w:val="Normal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Публикация статьи Внеклассное занятие для младших школьников с ограниченными возможностями здоровья "Школа добрых чувст". в сборнике методических материалов по итогам проведения муниципального фестиваля эффективных педагогических практик «ПУТЬ К УСПЕХУ» в 2026 году.</w:t>
            </w:r>
          </w:p>
          <w:p>
            <w:pPr>
              <w:pStyle w:val="Normal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  <w:t>3. Августовская педагогическая конференция 2025, доклад "Формирование специальной индивидуальной программы развития (СИПР), учитывающей особые образоваительные потребности каждого ученика"</w:t>
            </w:r>
          </w:p>
        </w:tc>
        <w:tc>
          <w:tcPr>
            <w:tcW w:w="2729" w:type="dxa"/>
            <w:tcBorders/>
          </w:tcPr>
          <w:p>
            <w:pPr>
              <w:pStyle w:val="Normal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kern w:val="0"/>
                <w:sz w:val="22"/>
                <w:szCs w:val="22"/>
                <w:lang w:val="ru-RU"/>
              </w:rPr>
            </w:r>
          </w:p>
        </w:tc>
        <w:tc>
          <w:tcPr>
            <w:tcW w:w="2276" w:type="dxa"/>
            <w:tcBorders/>
          </w:tcPr>
          <w:p>
            <w:pPr>
              <w:pStyle w:val="Normal"/>
              <w:jc w:val="center"/>
              <w:rPr>
                <w:kern w:val="0"/>
                <w:sz w:val="22"/>
                <w:szCs w:val="22"/>
                <w:lang w:val="ru-RU"/>
              </w:rPr>
            </w:pPr>
            <w:r>
              <w:rPr>
                <w:sz w:val="22"/>
              </w:rPr>
              <w:t>Публикация статьи Внеклассное занятие для младших школьников с ограниченными возможностями здоровья "Школа добрых чувст". в сборнике методических материалов по итогам проведения муниципального фестиваля эффективных педагогических практик «ПУТЬ К УСПЕХУ» в 2026 году.</w:t>
            </w:r>
          </w:p>
        </w:tc>
      </w:tr>
    </w:tbl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Выводы: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К положительным результатам</w:t>
      </w:r>
      <w:r>
        <w:rPr>
          <w:rFonts w:cs="Times New Roman" w:ascii="Times New Roman" w:hAnsi="Times New Roman"/>
          <w:sz w:val="24"/>
          <w:szCs w:val="24"/>
        </w:rPr>
        <w:t xml:space="preserve"> работы ММО учителей начальных классов можно отнести следующее: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</w:t>
      </w:r>
      <w:r>
        <w:rPr>
          <w:rFonts w:eastAsia="Times New Roman" w:cs="Times New Roman"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Работа с одарёнными обучающимися НОО.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>
        <w:rPr>
          <w:rFonts w:cs="Times New Roman" w:ascii="Times New Roman" w:hAnsi="Times New Roman"/>
          <w:sz w:val="24"/>
          <w:szCs w:val="24"/>
        </w:rPr>
        <w:t>2. Обмен опытом среди участников ММО учителей начальных классов.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Взаимодействие учителей начальных классов с учителями – предметниками гуманитарного цикла.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работе ММО учителей начальных классов  в 2025-2026 учебном году отрицательные стороны: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1.Задачи, которые были поставлены ММО учителей начальных классов на 2023-2024 учебный год, не в полном объёме были реализованы.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 основе анализа выявленных проблем за 2025-2026 учебный год следует:</w:t>
      </w:r>
    </w:p>
    <w:p>
      <w:pPr>
        <w:pStyle w:val="Normal"/>
        <w:tabs>
          <w:tab w:val="clear" w:pos="708"/>
          <w:tab w:val="left" w:pos="709" w:leader="none"/>
        </w:tabs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 xml:space="preserve">1. Продолжить использование проектно- исследовательской деятельности на уроках в начальной школе.  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</w:tabs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2. Продолжить работу с одаренными детьми по участию в олимпиадах и конкурсах школьного, муниципального, всероссийского, международного значения.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</w:tabs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3. Совершенствовать формы и методы работы со слабоуспевающими детьми.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</w:tabs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4. Продолжить просветительскую работу с родителями по вопросам обучения и воспитания, систематически знакомить их с результатами обучения и достижениями учащихся, разработать тематику классных собраний на основе родительского запроса.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</w:tabs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5. Создать условия для реализации творческого потенциала педагогов, поддерживать и стимулировать инициативу учителей, развивать и совершенствовать различные формы методической деятельности.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</w:tabs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6. Применять мониторинговую систему отслеживания успешности обучения каждого ребенка, его роста. Сохранить у детей желание учиться дальше и сформировать у них основы умения учиться.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</w:tabs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7. Разработать единые оценочные материалы и единые процедуры оценивания ЗУН на основных предметах в 1-3 классах.</w:t>
      </w:r>
    </w:p>
    <w:p>
      <w:pPr>
        <w:pStyle w:val="Normal"/>
        <w:shd w:val="clear" w:color="auto" w:fill="FFFFFF"/>
        <w:spacing w:lineRule="atLeast" w:line="30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 xml:space="preserve">8. </w:t>
      </w:r>
      <w:r>
        <w:rPr>
          <w:rFonts w:cs="Times New Roman" w:ascii="Times New Roman" w:hAnsi="Times New Roman"/>
          <w:color w:val="000000"/>
          <w:shd w:fill="FFFFFF" w:val="clear"/>
        </w:rPr>
        <w:t>Обобщение и распространение своего педагогического опыта.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cs="Times New Roman" w:ascii="Times New Roman" w:hAnsi="Times New Roman"/>
          <w:color w:val="C00000"/>
          <w:sz w:val="24"/>
          <w:szCs w:val="24"/>
        </w:rPr>
      </w:r>
    </w:p>
    <w:p>
      <w:pPr>
        <w:pStyle w:val="NoSpacing"/>
        <w:spacing w:lineRule="auto" w:line="276"/>
        <w:jc w:val="both"/>
        <w:rPr>
          <w:rStyle w:val="Emphasis"/>
          <w:rFonts w:ascii="Times New Roman" w:hAnsi="Times New Roman" w:eastAsia="Times New Roman" w:cs="Times New Roman"/>
          <w:i w:val="false"/>
          <w:i w:val="false"/>
          <w:iCs w:val="false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Руководитель ММО:                       Потапова Е.А.</w:t>
      </w:r>
    </w:p>
    <w:sectPr>
      <w:footerReference w:type="even" r:id="rId3"/>
      <w:footerReference w:type="default" r:id="rId4"/>
      <w:footerReference w:type="first" r:id="rId5"/>
      <w:type w:val="nextPage"/>
      <w:pgSz w:w="11906" w:h="16838"/>
      <w:pgMar w:left="720" w:right="1134" w:gutter="0" w:header="0" w:top="238" w:footer="567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Courier New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Verdana"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-1330209592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-1330209592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16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Plain Text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1d8b"/>
    <w:pPr>
      <w:widowControl w:val="false"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Heading1">
    <w:name w:val="Heading 1"/>
    <w:basedOn w:val="Normal"/>
    <w:link w:val="1"/>
    <w:uiPriority w:val="9"/>
    <w:qFormat/>
    <w:rsid w:val="006c3c65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cb0a88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Основной текст Знак"/>
    <w:basedOn w:val="DefaultParagraphFont"/>
    <w:uiPriority w:val="99"/>
    <w:qFormat/>
    <w:rsid w:val="00b45ac7"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b45ac7"/>
    <w:rPr>
      <w:rFonts w:ascii="Tahoma" w:hAnsi="Tahoma" w:cs="Tahoma"/>
      <w:sz w:val="16"/>
      <w:szCs w:val="16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b45ac7"/>
    <w:rPr/>
  </w:style>
  <w:style w:type="character" w:styleId="Style15" w:customStyle="1">
    <w:name w:val="Нижний колонтитул Знак"/>
    <w:basedOn w:val="DefaultParagraphFont"/>
    <w:uiPriority w:val="99"/>
    <w:qFormat/>
    <w:rsid w:val="00b45ac7"/>
    <w:rPr/>
  </w:style>
  <w:style w:type="character" w:styleId="InternetLink">
    <w:name w:val="Internet Link"/>
    <w:basedOn w:val="DefaultParagraphFont"/>
    <w:uiPriority w:val="99"/>
    <w:unhideWhenUsed/>
    <w:qFormat/>
    <w:rsid w:val="00b45ac7"/>
    <w:rPr>
      <w:strike w:val="false"/>
      <w:dstrike w:val="false"/>
      <w:color w:val="0066CC"/>
      <w:u w:val="none"/>
      <w:effect w:val="none"/>
    </w:rPr>
  </w:style>
  <w:style w:type="character" w:styleId="apple-converted-space" w:customStyle="1">
    <w:name w:val="apple-converted-space"/>
    <w:basedOn w:val="DefaultParagraphFont"/>
    <w:qFormat/>
    <w:rsid w:val="00e43722"/>
    <w:rPr/>
  </w:style>
  <w:style w:type="character" w:styleId="Strong">
    <w:name w:val="Strong"/>
    <w:uiPriority w:val="22"/>
    <w:qFormat/>
    <w:rsid w:val="005734f9"/>
    <w:rPr>
      <w:b/>
      <w:bCs/>
    </w:rPr>
  </w:style>
  <w:style w:type="character" w:styleId="Emphasis">
    <w:name w:val="Emphasis"/>
    <w:basedOn w:val="DefaultParagraphFont"/>
    <w:uiPriority w:val="20"/>
    <w:qFormat/>
    <w:rsid w:val="002c3c66"/>
    <w:rPr>
      <w:i/>
      <w:iCs/>
    </w:rPr>
  </w:style>
  <w:style w:type="character" w:styleId="1" w:customStyle="1">
    <w:name w:val="Заголовок 1 Знак"/>
    <w:basedOn w:val="DefaultParagraphFont"/>
    <w:uiPriority w:val="9"/>
    <w:qFormat/>
    <w:rsid w:val="006c3c65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2" w:customStyle="1">
    <w:name w:val="Заголовок 2 Знак"/>
    <w:basedOn w:val="DefaultParagraphFont"/>
    <w:uiPriority w:val="9"/>
    <w:qFormat/>
    <w:rsid w:val="00cb0a88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fontstyle01" w:customStyle="1">
    <w:name w:val="fontstyle01"/>
    <w:basedOn w:val="DefaultParagraphFont"/>
    <w:qFormat/>
    <w:rsid w:val="006b206c"/>
    <w:rPr>
      <w:rFonts w:ascii="Times New Roman" w:hAnsi="Times New Roman" w:cs="Times New Roman"/>
      <w:b/>
      <w:bCs/>
      <w:i w:val="false"/>
      <w:iCs w:val="false"/>
      <w:color w:val="000000"/>
      <w:sz w:val="28"/>
      <w:szCs w:val="28"/>
    </w:rPr>
  </w:style>
  <w:style w:type="character" w:styleId="fontstyle21" w:customStyle="1">
    <w:name w:val="fontstyle21"/>
    <w:basedOn w:val="DefaultParagraphFont"/>
    <w:qFormat/>
    <w:rsid w:val="006b206c"/>
    <w:rPr>
      <w:rFonts w:ascii="Times New Roman" w:hAnsi="Times New Roman" w:cs="Times New Roman"/>
      <w:b w:val="false"/>
      <w:bCs w:val="false"/>
      <w:i w:val="false"/>
      <w:iCs w:val="false"/>
      <w:color w:val="000000"/>
      <w:sz w:val="32"/>
      <w:szCs w:val="32"/>
    </w:rPr>
  </w:style>
  <w:style w:type="character" w:styleId="extended-textshort" w:customStyle="1">
    <w:name w:val="extended-text__short"/>
    <w:basedOn w:val="DefaultParagraphFont"/>
    <w:qFormat/>
    <w:rsid w:val="00706c95"/>
    <w:rPr/>
  </w:style>
  <w:style w:type="character" w:styleId="Style16" w:customStyle="1">
    <w:name w:val="Текст Знак"/>
    <w:basedOn w:val="DefaultParagraphFont"/>
    <w:link w:val="PlainText"/>
    <w:qFormat/>
    <w:rsid w:val="00855085"/>
    <w:rPr>
      <w:rFonts w:ascii="Courier New" w:hAnsi="Courier New" w:eastAsia="Times New Roman" w:cs="Times New Roman"/>
      <w:sz w:val="20"/>
      <w:szCs w:val="20"/>
      <w:lang w:eastAsia="ru-RU"/>
    </w:rPr>
  </w:style>
  <w:style w:type="character" w:styleId="c3" w:customStyle="1">
    <w:name w:val="c3"/>
    <w:basedOn w:val="DefaultParagraphFont"/>
    <w:qFormat/>
    <w:rsid w:val="00144b65"/>
    <w:rPr/>
  </w:style>
  <w:style w:type="character" w:styleId="InternetLink1">
    <w:name w:val="Internet Link1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link w:val="Style12"/>
    <w:uiPriority w:val="99"/>
    <w:unhideWhenUsed/>
    <w:rsid w:val="00b45ac7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/>
  </w:style>
  <w:style w:type="paragraph" w:styleId="NoSpacing">
    <w:name w:val="No Spacing"/>
    <w:uiPriority w:val="1"/>
    <w:qFormat/>
    <w:rsid w:val="00b45ac7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b45ac7"/>
    <w:pPr/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b45ac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5"/>
    <w:uiPriority w:val="99"/>
    <w:unhideWhenUsed/>
    <w:rsid w:val="00b45ac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b45ac7"/>
    <w:pPr>
      <w:spacing w:before="0" w:after="0"/>
      <w:ind w:left="720"/>
      <w:contextualSpacing/>
    </w:pPr>
    <w:rPr>
      <w:rFonts w:ascii="Times New Roman" w:hAnsi="Times New Roman" w:eastAsia="Times New Roman" w:cs="Times New Roman"/>
      <w:lang w:eastAsia="ru-RU"/>
    </w:rPr>
  </w:style>
  <w:style w:type="paragraph" w:styleId="NormalWeb">
    <w:name w:val="Normal (Web)"/>
    <w:basedOn w:val="Normal"/>
    <w:uiPriority w:val="99"/>
    <w:unhideWhenUsed/>
    <w:qFormat/>
    <w:rsid w:val="00e43722"/>
    <w:pPr>
      <w:spacing w:beforeAutospacing="1" w:afterAutospacing="1"/>
    </w:pPr>
    <w:rPr>
      <w:rFonts w:ascii="Times New Roman" w:hAnsi="Times New Roman" w:eastAsia="Times New Roman" w:cs="Times New Roman"/>
      <w:lang w:eastAsia="ru-RU"/>
    </w:rPr>
  </w:style>
  <w:style w:type="paragraph" w:styleId="msolistparagraphcxspmiddle" w:customStyle="1">
    <w:name w:val="msolistparagraphcxspmiddle"/>
    <w:basedOn w:val="Normal"/>
    <w:qFormat/>
    <w:rsid w:val="002c3c66"/>
    <w:pPr>
      <w:spacing w:before="30" w:after="30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msolistparagraphcxsplast" w:customStyle="1">
    <w:name w:val="msolistparagraphcxsplast"/>
    <w:basedOn w:val="Normal"/>
    <w:qFormat/>
    <w:rsid w:val="002c3c66"/>
    <w:pPr>
      <w:spacing w:before="30" w:after="30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msolistparagraph" w:customStyle="1">
    <w:name w:val="msolistparagraph"/>
    <w:basedOn w:val="Normal"/>
    <w:qFormat/>
    <w:rsid w:val="002c3c66"/>
    <w:pPr>
      <w:spacing w:before="30" w:after="30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msonospacing" w:customStyle="1">
    <w:name w:val="msonospacing"/>
    <w:basedOn w:val="Normal"/>
    <w:qFormat/>
    <w:rsid w:val="002c3c66"/>
    <w:pPr>
      <w:spacing w:before="30" w:after="30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3" w:customStyle="1">
    <w:name w:val="Знак3"/>
    <w:basedOn w:val="Normal"/>
    <w:qFormat/>
    <w:rsid w:val="002c3c66"/>
    <w:pPr>
      <w:spacing w:lineRule="exact" w:line="240" w:before="0" w:after="160"/>
    </w:pPr>
    <w:rPr>
      <w:rFonts w:ascii="Verdana" w:hAnsi="Verdana" w:eastAsia="Times New Roman" w:cs="Verdana"/>
      <w:sz w:val="20"/>
      <w:szCs w:val="20"/>
      <w:lang w:val="en-US"/>
    </w:rPr>
  </w:style>
  <w:style w:type="paragraph" w:styleId="11" w:customStyle="1">
    <w:name w:val="Без интервала1"/>
    <w:qFormat/>
    <w:rsid w:val="005d51ad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andard" w:customStyle="1">
    <w:name w:val="Standard"/>
    <w:qFormat/>
    <w:rsid w:val="00ff1c4c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Andale Sans UI" w:cs="Tahoma"/>
      <w:color w:val="auto"/>
      <w:kern w:val="2"/>
      <w:sz w:val="24"/>
      <w:szCs w:val="24"/>
      <w:lang w:val="en-US" w:eastAsia="en-US" w:bidi="en-US"/>
    </w:rPr>
  </w:style>
  <w:style w:type="paragraph" w:styleId="Style19" w:customStyle="1">
    <w:name w:val="Содержимое таблицы"/>
    <w:basedOn w:val="BodyText"/>
    <w:qFormat/>
    <w:rsid w:val="007516a7"/>
    <w:pPr>
      <w:spacing w:before="0" w:after="0"/>
    </w:pPr>
    <w:rPr>
      <w:rFonts w:eastAsia="DejaVu Sans" w:cs="DejaVu Sans"/>
      <w:kern w:val="2"/>
      <w:lang w:val="en-US"/>
    </w:rPr>
  </w:style>
  <w:style w:type="paragraph" w:styleId="PlainText">
    <w:name w:val="Plain Text"/>
    <w:basedOn w:val="Normal"/>
    <w:link w:val="Style16"/>
    <w:qFormat/>
    <w:rsid w:val="00855085"/>
    <w:pPr>
      <w:widowControl/>
      <w:suppressAutoHyphens w:val="false"/>
    </w:pPr>
    <w:rPr>
      <w:rFonts w:ascii="Courier New" w:hAnsi="Courier New" w:eastAsia="Times New Roman" w:cs="Times New Roman"/>
      <w:sz w:val="20"/>
      <w:szCs w:val="20"/>
      <w:lang w:eastAsia="ru-RU" w:bidi="ar-SA"/>
    </w:rPr>
  </w:style>
  <w:style w:type="numbering" w:styleId="Style20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b45ac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cdt-reft.profiedu.ru/upload/proeducdt_reft_new/files/66/3c/663c04b2b4dff5ae6e8722c891f32c0a.pdf" TargetMode="Externa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816BB-4024-4BD3-BA0D-10616668E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Application>LibreOffice/24.2.6.2$Linux_X86_64 LibreOffice_project/420$Build-2</Application>
  <AppVersion>15.0000</AppVersion>
  <Pages>14</Pages>
  <Words>3463</Words>
  <Characters>24219</Characters>
  <CharactersWithSpaces>27144</CharactersWithSpaces>
  <Paragraphs>619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2021-05-13T09:11:00Z</dcterms:created>
  <dc:creator>User</dc:creator>
  <dc:description/>
  <dc:language>ru-RU</dc:language>
  <cp:lastModifiedBy/>
  <cp:lastPrinted>2021-05-20T03:48:00Z</cp:lastPrinted>
  <dcterms:modified xsi:type="dcterms:W3CDTF">2026-06-18T10:21:15Z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